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t>Соблюдайте меры пожарной безопасности!</w:t>
      </w:r>
    </w:p>
    <w:p w:rsidR="00EE59F2" w:rsidRPr="00EE59F2" w:rsidRDefault="00EE59F2" w:rsidP="006E4186">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w:drawing>
          <wp:inline distT="0" distB="0" distL="0" distR="0">
            <wp:extent cx="4095750" cy="3076575"/>
            <wp:effectExtent l="19050" t="0" r="0" b="0"/>
            <wp:docPr id="1" name="Рисунок 1" descr="Соблюдайте меры пожарной безопасности!">
              <a:hlinkClick xmlns:a="http://schemas.openxmlformats.org/drawingml/2006/main" r:id="rId4" tooltip="&quot;Соблюдайте меры пожарной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людайте меры пожарной безопасности!">
                      <a:hlinkClick r:id="rId4" tooltip="&quot;Соблюдайте меры пожарной безопасности!&quot;"/>
                    </pic:cNvPr>
                    <pic:cNvPicPr>
                      <a:picLocks noChangeAspect="1" noChangeArrowheads="1"/>
                    </pic:cNvPicPr>
                  </pic:nvPicPr>
                  <pic:blipFill>
                    <a:blip r:embed="rId5" cstate="print"/>
                    <a:srcRect/>
                    <a:stretch>
                      <a:fillRect/>
                    </a:stretch>
                  </pic:blipFill>
                  <pic:spPr bwMode="auto">
                    <a:xfrm>
                      <a:off x="0" y="0"/>
                      <a:ext cx="4095750" cy="3076575"/>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Для того</w:t>
      </w:r>
      <w:proofErr w:type="gramStart"/>
      <w:r w:rsidRPr="00EE59F2">
        <w:rPr>
          <w:rFonts w:ascii="inherit" w:eastAsia="Times New Roman" w:hAnsi="inherit" w:cs="Arial"/>
          <w:color w:val="3B4256"/>
          <w:sz w:val="24"/>
          <w:szCs w:val="24"/>
          <w:lang w:eastAsia="ru-RU"/>
        </w:rPr>
        <w:t>,</w:t>
      </w:r>
      <w:proofErr w:type="gramEnd"/>
      <w:r w:rsidRPr="00EE59F2">
        <w:rPr>
          <w:rFonts w:ascii="inherit" w:eastAsia="Times New Roman" w:hAnsi="inherit" w:cs="Arial"/>
          <w:color w:val="3B4256"/>
          <w:sz w:val="24"/>
          <w:szCs w:val="24"/>
          <w:lang w:eastAsia="ru-RU"/>
        </w:rPr>
        <w:t xml:space="preserve"> чтобы полностью обезопасить себя и своих близких от огня, необходимо выполнять все меры предосторожности, связанные с эксплуатацией электроприборов. Не стоит забывать, что малейшая оплошность может стоить имущества, здоровья, и самое главное – жизни человека.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Основной причиной пожаров на сегодняшний день является загрубение электропроводки, люди применяют так называемые холодные скрутки, когда провода от руки соединяют друг с другом. Такие конструкции опасны тем, что в процессе эксплуатации в проводке возникают большие переходные сопротивления, контакт ослабевает и при каждом включении-выключении всё больше нагревается, проходит короткое замыкание, а так как цепь находится под напряжением, следует воспламенение.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Чтобы избежать страшных последствий пожаров, необходимо знать все требования пожарной безопасности к электроустановкам. Прежде всего, доверяйте монтаж проводки только специалистам в этой сфере.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Не допускается прокладывание воздушных линий электропередач и наружных электропроводок над горючими кровлями, навесами и открытыми складами горючих материалов. При эксплуатации электроприборов запрещается использовать электроаппараты и приборы в условиях, не соответствующих инструкциям предприятий-изготовителей или имеющие неисправности, которые могут привести к пожару.</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Нельзя эксплуатировать провода и кабели с повреждённой или потерявшей защитные свойства изоляцией.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Соблюдайте элементарные меры и требования пожарной безопасности при эксплуатации газовых приборов и печного отопления, а именно:</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запрещается включать газовые приборы и использовать их детям и лицам, не знакомым с устройством этих приборов;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при запахе газа нужно прекратить пользоваться газовыми приборами;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 при ощущении в помещении запаха газа во избежание взрыва нельзя зажигать спички, зажигалки, пользоваться </w:t>
      </w:r>
      <w:proofErr w:type="spellStart"/>
      <w:r w:rsidRPr="00EE59F2">
        <w:rPr>
          <w:rFonts w:ascii="inherit" w:eastAsia="Times New Roman" w:hAnsi="inherit" w:cs="Arial"/>
          <w:color w:val="3B4256"/>
          <w:sz w:val="24"/>
          <w:szCs w:val="24"/>
          <w:lang w:eastAsia="ru-RU"/>
        </w:rPr>
        <w:t>электровыключателями</w:t>
      </w:r>
      <w:proofErr w:type="spellEnd"/>
      <w:r w:rsidRPr="00EE59F2">
        <w:rPr>
          <w:rFonts w:ascii="inherit" w:eastAsia="Times New Roman" w:hAnsi="inherit" w:cs="Arial"/>
          <w:color w:val="3B4256"/>
          <w:sz w:val="24"/>
          <w:szCs w:val="24"/>
          <w:lang w:eastAsia="ru-RU"/>
        </w:rPr>
        <w:t>, входить с открытым огнем или сигаретой;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газовую плиту необходимо содержать в чистоте, не допускать ее загрязнения;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расстояние от газовой плиты до стены (перегородки) должно быть не менее пяти сантиметров; при расположении плиты у горючей стены или перегородки их обивают сталью по листовому асбесту толщиной 3-5 мм;</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нельзя оставлять без присмотра топящиеся печи и поручать надзор за ними малолетним детям;</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перед началом отопительного сезона нужно проверить исправность печи и дымоходов, отремонтировать их, заделать трещины, очистить от сажи, а также побелить на чердаках все дымовые трубы и стены, в которых проходят дымовые каналы;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ремонт, очистку и профилактический осмотр печей должен производить квалифицированный печник;</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дымовая труба печи при переходе через чердачные или междуэтажные перекрытия должна иметь утолщение кирпичной кладки в 25 см с дополнительной изоляцией асбестом или 38 см без изоляции (у дымохода котла водяного отопления 51 см). Утолщение кирпичной кладки должно быть во всех случаях и у стенок печи, если печь примыкает (или находится близко) к деревянным элементам здания;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печь также не должна примыкать к деревянным стенам или перегородкам. Между ними оставляют воздушный промежуток на всю высоту;</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 xml:space="preserve">- любая печь должна иметь самостоятельный фундамент, запрещается использовать для дымоходов керамические, асбестоцементные и металлические трубы, а также устраивать </w:t>
      </w:r>
      <w:proofErr w:type="spellStart"/>
      <w:r w:rsidRPr="00EE59F2">
        <w:rPr>
          <w:rFonts w:ascii="inherit" w:eastAsia="Times New Roman" w:hAnsi="inherit" w:cs="Arial"/>
          <w:color w:val="3B4256"/>
          <w:sz w:val="24"/>
          <w:szCs w:val="24"/>
          <w:lang w:eastAsia="ru-RU"/>
        </w:rPr>
        <w:t>глиноплетеные</w:t>
      </w:r>
      <w:proofErr w:type="spellEnd"/>
      <w:r w:rsidRPr="00EE59F2">
        <w:rPr>
          <w:rFonts w:ascii="inherit" w:eastAsia="Times New Roman" w:hAnsi="inherit" w:cs="Arial"/>
          <w:color w:val="3B4256"/>
          <w:sz w:val="24"/>
          <w:szCs w:val="24"/>
          <w:lang w:eastAsia="ru-RU"/>
        </w:rPr>
        <w:t xml:space="preserve"> и деревянные дымоходы, для этих целей должен применяться огнеупорный специальный кирпич;</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 у печи должны быть исправная дверца, заслонки соответствующих размеров и </w:t>
      </w:r>
      <w:proofErr w:type="spellStart"/>
      <w:r w:rsidRPr="00EE59F2">
        <w:rPr>
          <w:rFonts w:ascii="inherit" w:eastAsia="Times New Roman" w:hAnsi="inherit" w:cs="Arial"/>
          <w:color w:val="3B4256"/>
          <w:sz w:val="24"/>
          <w:szCs w:val="24"/>
          <w:lang w:eastAsia="ru-RU"/>
        </w:rPr>
        <w:t>предтопочный</w:t>
      </w:r>
      <w:proofErr w:type="spellEnd"/>
      <w:r w:rsidRPr="00EE59F2">
        <w:rPr>
          <w:rFonts w:ascii="inherit" w:eastAsia="Times New Roman" w:hAnsi="inherit" w:cs="Arial"/>
          <w:color w:val="3B4256"/>
          <w:sz w:val="24"/>
          <w:szCs w:val="24"/>
          <w:lang w:eastAsia="ru-RU"/>
        </w:rPr>
        <w:t xml:space="preserve"> металлический лист, прибитый к деревянному полу, размером 50x70см без дефектов и прогаров;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в зимнее время, чтобы не случился пожар от перекала отдельных частей, печи рекомендуется топить 2-3 раза в день, продолжительностью не более 1,5 часа;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мебель, занавески и другие горючие предметы нельзя располагать ближе 0,5 м от топящейся печи, ставить их вплотную можно спустя 4-5 часов после окончания топки;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нельзя хранить щепу, опилки, стружки под печкой, подсушивать дрова на печи, вешать над ней для просушки белье;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нельзя выбрасывать горячие угли, шлак или золу вблизи строений, на сухую траву, для этого должны быть отведенные места, а все выгребаемое заливается водой;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прекращать топить печи в зданиях и сооружениях необходимо не менее чем за 2 часа до окончания работы, в детских учреждениях с дневным пребыванием детей топить печи следует заканчивать не позднее, чем за час до прибытия детей;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вечером топить печи необходимо прекращать за 2 часа до сна;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при эксплуатации печного отопления запрещается: применять для розжига печей бензин, керосин, дизельное топливо и легковоспламеняющиеся и горючие жидкости, использовать дрова, превышающие размер топки печи, использовать печи без противопожарной разделки.</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ПОЖАР В КВАРТИРЕ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EE59F2">
        <w:rPr>
          <w:rFonts w:ascii="inherit" w:eastAsia="Times New Roman" w:hAnsi="inherit" w:cs="Arial"/>
          <w:color w:val="3B4256"/>
          <w:sz w:val="24"/>
          <w:szCs w:val="24"/>
          <w:lang w:eastAsia="ru-RU"/>
        </w:rPr>
        <w:t>двигаться ползком или пригнувшись</w:t>
      </w:r>
      <w:proofErr w:type="gramEnd"/>
      <w:r w:rsidRPr="00EE59F2">
        <w:rPr>
          <w:rFonts w:ascii="inherit" w:eastAsia="Times New Roman" w:hAnsi="inherit" w:cs="Arial"/>
          <w:color w:val="3B4256"/>
          <w:sz w:val="24"/>
          <w:szCs w:val="24"/>
          <w:lang w:eastAsia="ru-RU"/>
        </w:rPr>
        <w:t>.</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EE59F2">
        <w:rPr>
          <w:rFonts w:ascii="inherit" w:eastAsia="Times New Roman" w:hAnsi="inherit" w:cs="Arial"/>
          <w:color w:val="3B4256"/>
          <w:sz w:val="24"/>
          <w:szCs w:val="24"/>
          <w:lang w:eastAsia="ru-RU"/>
        </w:rPr>
        <w:t>потеплее</w:t>
      </w:r>
      <w:proofErr w:type="gramEnd"/>
      <w:r w:rsidRPr="00EE59F2">
        <w:rPr>
          <w:rFonts w:ascii="inherit" w:eastAsia="Times New Roman" w:hAnsi="inherit" w:cs="Arial"/>
          <w:color w:val="3B4256"/>
          <w:sz w:val="24"/>
          <w:szCs w:val="24"/>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Поскольку огонь и дым распространяются снизу вверх, особенно осторожными должны быть жители верхних этажей.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ПОЖАР НА КУХНЕ ИЛИ НА БАЛКОНЕ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На кухне и балконе чаще всего происходят масштабные возгорания. Как от этого уберечься?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ПОЖАР В ЛИФТЕ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EE59F2">
        <w:rPr>
          <w:rFonts w:ascii="inherit" w:eastAsia="Times New Roman" w:hAnsi="inherit" w:cs="Arial"/>
          <w:color w:val="3B4256"/>
          <w:sz w:val="24"/>
          <w:szCs w:val="24"/>
          <w:lang w:eastAsia="ru-RU"/>
        </w:rPr>
        <w:t>первым</w:t>
      </w:r>
      <w:proofErr w:type="gramEnd"/>
      <w:r w:rsidRPr="00EE59F2">
        <w:rPr>
          <w:rFonts w:ascii="inherit" w:eastAsia="Times New Roman" w:hAnsi="inherit" w:cs="Arial"/>
          <w:color w:val="3B4256"/>
          <w:sz w:val="24"/>
          <w:szCs w:val="24"/>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color w:val="3B4256"/>
          <w:sz w:val="24"/>
          <w:szCs w:val="24"/>
          <w:lang w:eastAsia="ru-RU"/>
        </w:rPr>
        <w:t xml:space="preserve"> </w:t>
      </w:r>
      <w:r w:rsidRPr="00EE59F2">
        <w:rPr>
          <w:rFonts w:ascii="inherit" w:eastAsia="Times New Roman" w:hAnsi="inherit" w:cs="Arial"/>
          <w:color w:val="3B4256"/>
          <w:sz w:val="24"/>
          <w:szCs w:val="24"/>
          <w:lang w:eastAsia="ru-RU"/>
        </w:rPr>
        <w:t>Помните: от халатности до беды – один шаг. Халатность в обращении с огнём может привести не только к уничтожению домов и имущества, но и гибели людей. Позаботимся о нас и наших близких! </w:t>
      </w:r>
    </w:p>
    <w:p w:rsidR="00696B71" w:rsidRDefault="00696B71"/>
    <w:p w:rsidR="00EE59F2" w:rsidRDefault="00EE59F2"/>
    <w:p w:rsidR="00EE59F2" w:rsidRDefault="00EE59F2"/>
    <w:p w:rsidR="00EE59F2" w:rsidRDefault="00EE59F2"/>
    <w:p w:rsidR="00EE59F2" w:rsidRDefault="00EE59F2"/>
    <w:p w:rsidR="00EE59F2" w:rsidRDefault="00EE59F2"/>
    <w:p w:rsidR="00EE59F2" w:rsidRDefault="00EE59F2"/>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lastRenderedPageBreak/>
        <w:t>Пожарная безопасность в зимнее время</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w:drawing>
          <wp:inline distT="0" distB="0" distL="0" distR="0">
            <wp:extent cx="2857500" cy="2143125"/>
            <wp:effectExtent l="19050" t="0" r="0" b="0"/>
            <wp:docPr id="3" name="Рисунок 3" descr="Пожарная безопасность в зимнее время">
              <a:hlinkClick xmlns:a="http://schemas.openxmlformats.org/drawingml/2006/main" r:id="rId6" tooltip="&quot;Пожарная безопасность в зимнее врем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жарная безопасность в зимнее время">
                      <a:hlinkClick r:id="rId6" tooltip="&quot;Пожарная безопасность в зимнее время&quot;"/>
                    </pic:cNvPr>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color w:val="3B4256"/>
          <w:sz w:val="24"/>
          <w:szCs w:val="24"/>
          <w:bdr w:val="none" w:sz="0" w:space="0" w:color="auto" w:frame="1"/>
          <w:lang w:eastAsia="ru-RU"/>
        </w:rPr>
        <w:t>ОБОГРЕВ ДОМА В ЗИМНЕЕ ВРЕМЯ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Отопление вашего дома может создать пожароопасную ситуацию. Оборудование для обогрева домов (установки центрального отопления, переносные и стационарные обогреватели и камины) является второй наиболее частой причиной пожаров в жилых зданиях в зимние месяцы (декабрь, январь и февраль).</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Чаще всего жертвами пожаров становятся дети и пожилые люди.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Главные причины возникновения пожаров в жилых домах в отопительный сезон – это неисправные системы обогрева, размещение отопительных приборов слишком близко к легковоспламеняющимся предметам и недостатки конструкций и установки отопительных приборов.</w:t>
      </w:r>
    </w:p>
    <w:p w:rsidR="00EE59F2" w:rsidRPr="00EE59F2" w:rsidRDefault="00EE59F2" w:rsidP="00EE59F2">
      <w:pPr>
        <w:shd w:val="clear" w:color="auto" w:fill="FFFFFF"/>
        <w:spacing w:after="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bdr w:val="none" w:sz="0" w:space="0" w:color="auto" w:frame="1"/>
          <w:lang w:eastAsia="ru-RU"/>
        </w:rPr>
        <w:t>Соблюдая следующие рекомендации, вы сможете обеспечить безопасность вашего дома в отопительный сезон.</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Установка нового отопительного оборудования должна производиться квалифицированными специалистами.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Квалифицированные специалисты также должны проводить ежегодную проверку оборудования. Такие проверки гарантируют содержание отопительных систем в исправном состоянии и выявляют те их части, которые нуждаются в замене или ремонте.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Составьте график регулярной чистки бойлеров, печей, водонагревательных котлов, печных труб и дымоходов.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Ежегодно проводите профессиональную проверку дровяных печей, каминов, труб и дымоходов.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Установите перед камином стеклянный или металлический экран, для того чтобы предотвратить попадание искр и золы за пределы камина.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Ни в коем случае не отапливайте помещения древесным углем. При сжигании древесного угля может образоваться опасное для жизни количество угарного газа.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Прежде чем ложиться спать, убедитесь, что огонь в камине погас!</w:t>
      </w:r>
    </w:p>
    <w:p w:rsidR="00EE59F2" w:rsidRPr="00EE59F2" w:rsidRDefault="00EE59F2" w:rsidP="00EE59F2">
      <w:pPr>
        <w:shd w:val="clear" w:color="auto" w:fill="FFFFFF"/>
        <w:spacing w:after="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bdr w:val="none" w:sz="0" w:space="0" w:color="auto" w:frame="1"/>
          <w:lang w:eastAsia="ru-RU"/>
        </w:rPr>
        <w:t>ЭЛЕКТРИЧЕСКИЕ ОТОПИТЕЛЬНЫЕ ПРИБОРЫ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При покупке электрических отопительных приборов отдавайте предпочтение тем из них, которые оснащены функцией автоматического отключения.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ВОКРУГ ОТОПИТЕЛЬНЫХ ПРИБОРОВ ДОЛЖНО БЫТЬ ДОСТАТОЧНО СВОБОДНОГО ПРОСТРАНСТВА. Отопительные приборы должны находиться на расстоянии не менее 1м от легковоспламеняющихся предметов, таких как постельное белье и мебель.</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Дети не должны подходить близко к отопительным приборам, особенно если они одеты в просторную одежду (например, ночные рубашки).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Используйте только те приборы, которые прошли сертификацию.</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Избегайте использования электрических обогревателей в ванных и других местах, где существует опасность контакта с водой.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Выключайте отопительные приборы, прежде чем выйти из комнаты или лечь спать.</w:t>
      </w:r>
    </w:p>
    <w:p w:rsidR="00EE59F2" w:rsidRPr="00EE59F2" w:rsidRDefault="00EE59F2" w:rsidP="00EE59F2">
      <w:pPr>
        <w:shd w:val="clear" w:color="auto" w:fill="FFFFFF"/>
        <w:spacing w:after="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bdr w:val="none" w:sz="0" w:space="0" w:color="auto" w:frame="1"/>
          <w:lang w:eastAsia="ru-RU"/>
        </w:rPr>
        <w:t>Ни в коем случае не используйте духовку и газовую кухонную плиту для обогрева дома или квартиры. Это может привести к выделению угарного газа, который при определенных уровнях концентрации может вызвать отравления и, возможно, смерть.</w:t>
      </w:r>
    </w:p>
    <w:p w:rsidR="00EE59F2" w:rsidRPr="00EE59F2" w:rsidRDefault="00EE59F2" w:rsidP="00EE59F2">
      <w:pPr>
        <w:shd w:val="clear" w:color="auto" w:fill="FFFFFF"/>
        <w:spacing w:after="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color w:val="3B4256"/>
          <w:sz w:val="24"/>
          <w:szCs w:val="24"/>
          <w:bdr w:val="none" w:sz="0" w:space="0" w:color="auto" w:frame="1"/>
          <w:lang w:eastAsia="ru-RU"/>
        </w:rPr>
        <w:t>Обеспечьте пожарную безопасность вашей семьи!</w:t>
      </w:r>
    </w:p>
    <w:p w:rsidR="00EE59F2" w:rsidRDefault="00EE59F2" w:rsidP="00EE59F2">
      <w:pPr>
        <w:shd w:val="clear" w:color="auto" w:fill="FFFFFF"/>
        <w:spacing w:line="390" w:lineRule="atLeast"/>
        <w:jc w:val="center"/>
        <w:textAlignment w:val="baseline"/>
        <w:rPr>
          <w:rFonts w:ascii="inherit" w:eastAsia="Times New Roman" w:hAnsi="inherit" w:cs="Arial"/>
          <w:b/>
          <w:bCs/>
          <w:color w:val="3B4256"/>
          <w:sz w:val="24"/>
          <w:szCs w:val="24"/>
          <w:bdr w:val="none" w:sz="0" w:space="0" w:color="auto" w:frame="1"/>
          <w:lang w:eastAsia="ru-RU"/>
        </w:rPr>
      </w:pPr>
      <w:r>
        <w:rPr>
          <w:rFonts w:ascii="inherit" w:eastAsia="Times New Roman" w:hAnsi="inherit" w:cs="Arial"/>
          <w:b/>
          <w:bCs/>
          <w:color w:val="3B4256"/>
          <w:sz w:val="24"/>
          <w:szCs w:val="24"/>
          <w:bdr w:val="none" w:sz="0" w:space="0" w:color="auto" w:frame="1"/>
          <w:lang w:eastAsia="ru-RU"/>
        </w:rPr>
        <w:t xml:space="preserve"> </w:t>
      </w:r>
    </w:p>
    <w:p w:rsidR="00EE59F2" w:rsidRDefault="00EE59F2" w:rsidP="00EE59F2">
      <w:pPr>
        <w:shd w:val="clear" w:color="auto" w:fill="FFFFFF"/>
        <w:spacing w:line="390" w:lineRule="atLeast"/>
        <w:jc w:val="center"/>
        <w:textAlignment w:val="baseline"/>
        <w:rPr>
          <w:rFonts w:ascii="inherit" w:eastAsia="Times New Roman" w:hAnsi="inherit" w:cs="Arial"/>
          <w:b/>
          <w:bCs/>
          <w:color w:val="3B4256"/>
          <w:sz w:val="24"/>
          <w:szCs w:val="24"/>
          <w:bdr w:val="none" w:sz="0" w:space="0" w:color="auto" w:frame="1"/>
          <w:lang w:eastAsia="ru-RU"/>
        </w:rPr>
      </w:pPr>
    </w:p>
    <w:p w:rsidR="00EE59F2" w:rsidRDefault="00EE59F2" w:rsidP="00EE59F2">
      <w:pPr>
        <w:shd w:val="clear" w:color="auto" w:fill="FFFFFF"/>
        <w:spacing w:line="390" w:lineRule="atLeast"/>
        <w:jc w:val="center"/>
        <w:textAlignment w:val="baseline"/>
        <w:rPr>
          <w:rFonts w:ascii="inherit" w:eastAsia="Times New Roman" w:hAnsi="inherit" w:cs="Arial"/>
          <w:b/>
          <w:bCs/>
          <w:color w:val="3B4256"/>
          <w:sz w:val="24"/>
          <w:szCs w:val="24"/>
          <w:bdr w:val="none" w:sz="0" w:space="0" w:color="auto" w:frame="1"/>
          <w:lang w:eastAsia="ru-RU"/>
        </w:rPr>
      </w:pPr>
    </w:p>
    <w:p w:rsidR="00EE59F2" w:rsidRDefault="00EE59F2" w:rsidP="00EE59F2">
      <w:pPr>
        <w:shd w:val="clear" w:color="auto" w:fill="FFFFFF"/>
        <w:spacing w:line="390" w:lineRule="atLeast"/>
        <w:jc w:val="center"/>
        <w:textAlignment w:val="baseline"/>
        <w:rPr>
          <w:rFonts w:ascii="inherit" w:eastAsia="Times New Roman" w:hAnsi="inherit" w:cs="Arial"/>
          <w:b/>
          <w:bCs/>
          <w:color w:val="3B4256"/>
          <w:sz w:val="24"/>
          <w:szCs w:val="24"/>
          <w:bdr w:val="none" w:sz="0" w:space="0" w:color="auto" w:frame="1"/>
          <w:lang w:eastAsia="ru-RU"/>
        </w:rPr>
      </w:pPr>
    </w:p>
    <w:p w:rsidR="00EE59F2" w:rsidRDefault="00EE59F2" w:rsidP="00EE59F2">
      <w:pPr>
        <w:shd w:val="clear" w:color="auto" w:fill="FFFFFF"/>
        <w:spacing w:line="390" w:lineRule="atLeast"/>
        <w:jc w:val="center"/>
        <w:textAlignment w:val="baseline"/>
        <w:rPr>
          <w:rFonts w:ascii="inherit" w:eastAsia="Times New Roman" w:hAnsi="inherit" w:cs="Arial"/>
          <w:b/>
          <w:bCs/>
          <w:color w:val="3B4256"/>
          <w:sz w:val="24"/>
          <w:szCs w:val="24"/>
          <w:bdr w:val="none" w:sz="0" w:space="0" w:color="auto" w:frame="1"/>
          <w:lang w:eastAsia="ru-RU"/>
        </w:rPr>
      </w:pPr>
    </w:p>
    <w:p w:rsidR="00EE59F2" w:rsidRPr="00EE59F2" w:rsidRDefault="00EE59F2" w:rsidP="00EE59F2">
      <w:pPr>
        <w:shd w:val="clear" w:color="auto" w:fill="FFFFFF"/>
        <w:spacing w:line="390" w:lineRule="atLeast"/>
        <w:jc w:val="center"/>
        <w:textAlignment w:val="baseline"/>
        <w:rPr>
          <w:rFonts w:ascii="inherit" w:eastAsia="Times New Roman" w:hAnsi="inherit" w:cs="Arial"/>
          <w:color w:val="3B4256"/>
          <w:sz w:val="24"/>
          <w:szCs w:val="24"/>
          <w:lang w:eastAsia="ru-RU"/>
        </w:rPr>
      </w:pPr>
    </w:p>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t>Пожарная безопасность в жилых помещениях</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w:drawing>
          <wp:inline distT="0" distB="0" distL="0" distR="0">
            <wp:extent cx="4095750" cy="2733675"/>
            <wp:effectExtent l="19050" t="0" r="0" b="0"/>
            <wp:docPr id="5" name="Рисунок 5" descr="Пожарная безопасность в жилых помещениях">
              <a:hlinkClick xmlns:a="http://schemas.openxmlformats.org/drawingml/2006/main" r:id="rId8" tooltip="&quot;Пожарная безопасность в жилых помещения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жарная безопасность в жилых помещениях">
                      <a:hlinkClick r:id="rId8" tooltip="&quot;Пожарная безопасность в жилых помещениях&quot;"/>
                    </pic:cNvPr>
                    <pic:cNvPicPr>
                      <a:picLocks noChangeAspect="1" noChangeArrowheads="1"/>
                    </pic:cNvPicPr>
                  </pic:nvPicPr>
                  <pic:blipFill>
                    <a:blip r:embed="rId9" cstate="print"/>
                    <a:srcRect/>
                    <a:stretch>
                      <a:fillRect/>
                    </a:stretch>
                  </pic:blipFill>
                  <pic:spPr bwMode="auto">
                    <a:xfrm>
                      <a:off x="0" y="0"/>
                      <a:ext cx="4095750" cy="2733675"/>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color w:val="3B4256"/>
          <w:sz w:val="24"/>
          <w:szCs w:val="24"/>
          <w:bdr w:val="none" w:sz="0" w:space="0" w:color="auto" w:frame="1"/>
          <w:lang w:eastAsia="ru-RU"/>
        </w:rPr>
        <w:t>Для надежной защиты дома от пожаров, необходимо помнить, что не допускается: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оставлять без присмотра газовые и электронагревательные приборы;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разрешать детям играть с огнем, спичками, зажигалками;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обертывать электрические лампы бумагой, материей и другими сгораемыми материалами;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подвешивать электрические провода на гвоздях, на металлических предметах;</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включать в одну штепсельную розетку несколько электрических приборов одновременно;</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применять самодельные электрические предохранители (жучки);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включать электронагревательные приборы в неисправные штепсельные розетки.</w:t>
      </w:r>
    </w:p>
    <w:p w:rsidR="00EE59F2" w:rsidRPr="00EE59F2" w:rsidRDefault="00EE59F2" w:rsidP="00EE59F2">
      <w:pPr>
        <w:shd w:val="clear" w:color="auto" w:fill="FFFFFF"/>
        <w:spacing w:after="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color w:val="3B4256"/>
          <w:sz w:val="24"/>
          <w:szCs w:val="24"/>
          <w:bdr w:val="none" w:sz="0" w:space="0" w:color="auto" w:frame="1"/>
          <w:lang w:eastAsia="ru-RU"/>
        </w:rPr>
        <w:t>В целях предупреждения и ограничения распространения пожаров на чердаках и в подвалах жилых домов необходимо соблюдать ряд правил:</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люки чердаков должны быть закрыты на замки;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допускать на чердаке сушки белья и складирования каких-либо сгораемых материалов;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 подвальное помещение каждой секции должно быть разделено между собой несгораемыми кирпичными перегородками;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каждая секция подвала должна иметь самостоятельный выход наружу, не связанный с выходами из квартир, и два окна;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допускать устройства на лестничных клетках и под лестничными маршами кладовок.</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проводить в сараи квартиросъемщиков электропроводку.</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сараи пронумеровать, в соответствии с номерами квартир.</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складировать в сараях картофель, фрукты, овощи, лыжи, санки, детские коляски и предметы первой необходимости.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строить сараи в технических подпольях жилых домов.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содержать подвалы в чистоте.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входные двери подвала закрывать на замки.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допускать посещения подвального помещения с открытым огнем, спичками, свечами.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у каждого входа в подвал должен быть «План подвала» и «Правила посещения подвального помещения».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для осветительных приборов подвала обязательно наличие плафонов.</w:t>
      </w:r>
    </w:p>
    <w:p w:rsidR="00EE59F2" w:rsidRPr="00EE59F2" w:rsidRDefault="00EE59F2" w:rsidP="00EE59F2">
      <w:pPr>
        <w:shd w:val="clear" w:color="auto" w:fill="FFFFFF"/>
        <w:spacing w:after="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color w:val="3B4256"/>
          <w:sz w:val="24"/>
          <w:szCs w:val="24"/>
          <w:bdr w:val="none" w:sz="0" w:space="0" w:color="auto" w:frame="1"/>
          <w:lang w:eastAsia="ru-RU"/>
        </w:rPr>
        <w:t>Будьте осторожны при обращении с огнем!</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Не забывайте проверять, все ли действия по предотвращению пожара выполнены. Ели же было замечено возгорание, необходимо немедленно вызвать службу пожарной охраны по телефону – 01 или 101, указать точный адрес места возникновения огня. До прибытия пожарной охраны приступить к тушению пожара, используя для этого имеющиеся средства. </w:t>
      </w:r>
    </w:p>
    <w:p w:rsidR="00EE59F2" w:rsidRDefault="00EE59F2"/>
    <w:p w:rsidR="00EE59F2" w:rsidRDefault="00EE59F2"/>
    <w:p w:rsidR="00EE59F2" w:rsidRDefault="00EE59F2"/>
    <w:p w:rsidR="00EE59F2" w:rsidRDefault="00EE59F2"/>
    <w:p w:rsidR="00EE59F2" w:rsidRDefault="00EE59F2"/>
    <w:p w:rsidR="00EE59F2" w:rsidRDefault="00EE59F2"/>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t>Пожарная безопасность при эксплуатации электронагревательных приборов</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w:drawing>
          <wp:inline distT="0" distB="0" distL="0" distR="0">
            <wp:extent cx="4095750" cy="3076575"/>
            <wp:effectExtent l="19050" t="0" r="0" b="0"/>
            <wp:docPr id="7" name="Рисунок 7" descr="Пожарная безопасность при эксплуатации электронагревательных приборов">
              <a:hlinkClick xmlns:a="http://schemas.openxmlformats.org/drawingml/2006/main" r:id="rId10" tooltip="&quot;Пожарная безопасность при эксплуатации электронагревательных прибор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жарная безопасность при эксплуатации электронагревательных приборов">
                      <a:hlinkClick r:id="rId10" tooltip="&quot;Пожарная безопасность при эксплуатации электронагревательных приборов&quot;"/>
                    </pic:cNvPr>
                    <pic:cNvPicPr>
                      <a:picLocks noChangeAspect="1" noChangeArrowheads="1"/>
                    </pic:cNvPicPr>
                  </pic:nvPicPr>
                  <pic:blipFill>
                    <a:blip r:embed="rId11" cstate="print"/>
                    <a:srcRect/>
                    <a:stretch>
                      <a:fillRect/>
                    </a:stretch>
                  </pic:blipFill>
                  <pic:spPr bwMode="auto">
                    <a:xfrm>
                      <a:off x="0" y="0"/>
                      <a:ext cx="4095750" cy="3076575"/>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Меры пожарной безопасности при эксплуатации электронагревательных приборов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Для того чтобы при использовании электронагревательных приборов не возникла угроза пожаров, необходимо помнить:</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включать одновременно в сеть все имеющиеся в доме электроприборы;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ни в коем случае нельзя пользоваться поврежденными розетками и выключателями, использовать самодельные электроприборы. Особую опасность представляют собой электронагревательные приборы с поврежденными проводами;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ремонт неисправных приборов должен производиться только квалифицированными специалистами;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исключите попадание шнуров питания электрических обогревателей в зону теплового излучения и воду;</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 xml:space="preserve">- соприкосновение обогревателей с мебелью и тканями вызывает тепловое воспламенение, поэтому при их эксплуатации рекомендуется использовать несгораемые </w:t>
      </w:r>
      <w:proofErr w:type="spellStart"/>
      <w:r w:rsidRPr="00EE59F2">
        <w:rPr>
          <w:rFonts w:ascii="inherit" w:eastAsia="Times New Roman" w:hAnsi="inherit" w:cs="Arial"/>
          <w:color w:val="3B4256"/>
          <w:sz w:val="24"/>
          <w:szCs w:val="24"/>
          <w:lang w:eastAsia="ru-RU"/>
        </w:rPr>
        <w:t>токонепроводящие</w:t>
      </w:r>
      <w:proofErr w:type="spellEnd"/>
      <w:r w:rsidRPr="00EE59F2">
        <w:rPr>
          <w:rFonts w:ascii="inherit" w:eastAsia="Times New Roman" w:hAnsi="inherit" w:cs="Arial"/>
          <w:color w:val="3B4256"/>
          <w:sz w:val="24"/>
          <w:szCs w:val="24"/>
          <w:lang w:eastAsia="ru-RU"/>
        </w:rPr>
        <w:t xml:space="preserve"> подставки;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допускайте использования горючих абажуров на электролампах;</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допускайте устройства временных самодельных электросетей в помещениях;</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замените оголенные и ветхие электрические провода;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допускайте включения электронагревательных приборов без соединительной вилки.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если при включении или выключении бытовой техники в розетку вы видите искры, если розетки нагреваются при включении в сеть бытовой техники – это признак слабых контактов. Лучший способ предотвратить скорый пожар - заменить розетку;</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если при включении того или иного электроприбора освещение становится чуть темнее, это верный признак того, что сеть перегружена. А это – предвестник пожара. В данном случае нужно срочно вызывать электрика. </w:t>
      </w:r>
    </w:p>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t>Памятка домовладельцу</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w:drawing>
          <wp:inline distT="0" distB="0" distL="0" distR="0">
            <wp:extent cx="2857500" cy="2143125"/>
            <wp:effectExtent l="19050" t="0" r="0" b="0"/>
            <wp:docPr id="9" name="Рисунок 9" descr="Памятка домовладельцу">
              <a:hlinkClick xmlns:a="http://schemas.openxmlformats.org/drawingml/2006/main" r:id="rId12" tooltip="&quot;Памятка домовладель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мятка домовладельцу">
                      <a:hlinkClick r:id="rId12" tooltip="&quot;Памятка домовладельцу&quot;"/>
                    </pic:cNvPr>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u w:val="single"/>
          <w:bdr w:val="none" w:sz="0" w:space="0" w:color="auto" w:frame="1"/>
          <w:lang w:eastAsia="ru-RU"/>
        </w:rPr>
        <w:t>О мерах пожарной безопасности при устройстве</w:t>
      </w:r>
    </w:p>
    <w:p w:rsidR="00EE59F2" w:rsidRPr="00EE59F2" w:rsidRDefault="00EE59F2" w:rsidP="00EE59F2">
      <w:pPr>
        <w:shd w:val="clear" w:color="auto" w:fill="FFFFFF"/>
        <w:spacing w:after="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u w:val="single"/>
          <w:bdr w:val="none" w:sz="0" w:space="0" w:color="auto" w:frame="1"/>
          <w:lang w:eastAsia="ru-RU"/>
        </w:rPr>
        <w:t>и эксплуатации печного отопления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Неправильно сложенная печь может стать причиной пожара в доме. Чтобы этого не случилось, не поручайте кладку печи лицам, не знакомым с правилами пожарной безопасности при устройстве печного отопления.</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Перед началом отопительного сезона печи необходимо проверить и отремонтировать, дымоходы следует очистить от сажи и побелить. Неисправные печи, камины и дымоходы не должны допускаться к эксплуатации.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Для отвода дыма следует применять вертикальные дымовые трубы без уступов.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Для защиты сгораемого и </w:t>
      </w:r>
      <w:proofErr w:type="spellStart"/>
      <w:r w:rsidRPr="00EE59F2">
        <w:rPr>
          <w:rFonts w:ascii="inherit" w:eastAsia="Times New Roman" w:hAnsi="inherit" w:cs="Arial"/>
          <w:color w:val="3B4256"/>
          <w:sz w:val="24"/>
          <w:szCs w:val="24"/>
          <w:lang w:eastAsia="ru-RU"/>
        </w:rPr>
        <w:t>трудносгораемого</w:t>
      </w:r>
      <w:proofErr w:type="spellEnd"/>
      <w:r w:rsidRPr="00EE59F2">
        <w:rPr>
          <w:rFonts w:ascii="inherit" w:eastAsia="Times New Roman" w:hAnsi="inherit" w:cs="Arial"/>
          <w:color w:val="3B4256"/>
          <w:sz w:val="24"/>
          <w:szCs w:val="24"/>
          <w:lang w:eastAsia="ru-RU"/>
        </w:rPr>
        <w:t xml:space="preserve"> пола перед топкой печи следует предусмотреть металлический лист размером 70х50 см. Под каркасными печами и кухонными плитами на ножках полы необходимо защитить кровельной сталью по асбестовому картону толщиной 10 мм. Высота металлических ножек у печей должна быть не менее 100 мм.</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В садовых домиках допускается эксплуатация печей только на твердом топливе.</w:t>
      </w:r>
    </w:p>
    <w:p w:rsidR="00EE59F2" w:rsidRPr="00EE59F2" w:rsidRDefault="00EE59F2" w:rsidP="00EE59F2">
      <w:pPr>
        <w:shd w:val="clear" w:color="auto" w:fill="FFFFFF"/>
        <w:spacing w:after="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u w:val="single"/>
          <w:bdr w:val="none" w:sz="0" w:space="0" w:color="auto" w:frame="1"/>
          <w:lang w:eastAsia="ru-RU"/>
        </w:rPr>
        <w:t>Запрещается</w:t>
      </w:r>
      <w:proofErr w:type="gramStart"/>
      <w:r w:rsidRPr="00EE59F2">
        <w:rPr>
          <w:rFonts w:ascii="inherit" w:eastAsia="Times New Roman" w:hAnsi="inherit" w:cs="Arial"/>
          <w:b/>
          <w:bCs/>
          <w:i/>
          <w:iCs/>
          <w:color w:val="3B4256"/>
          <w:sz w:val="24"/>
          <w:szCs w:val="24"/>
          <w:u w:val="single"/>
          <w:bdr w:val="none" w:sz="0" w:space="0" w:color="auto" w:frame="1"/>
          <w:lang w:eastAsia="ru-RU"/>
        </w:rPr>
        <w:t> :</w:t>
      </w:r>
      <w:proofErr w:type="gramEnd"/>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1. Перекаливать печи.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2. Применять для розжига легковоспламеняющиеся жидкости.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3. Топить углем печи, не приспособленные для этой цели.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4. Применять для топки дрова, не позволяющие по размерам закрыть дверцу.</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5. Оставлять топящуюся печь с открытой дверцей без присмотра, а так же поручать надзор за ней малолетним детям.</w:t>
      </w:r>
    </w:p>
    <w:p w:rsidR="00EE59F2" w:rsidRPr="00EE59F2" w:rsidRDefault="00EE59F2" w:rsidP="00EE59F2">
      <w:pPr>
        <w:shd w:val="clear" w:color="auto" w:fill="FFFFFF"/>
        <w:spacing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b/>
          <w:bCs/>
          <w:i/>
          <w:iCs/>
          <w:color w:val="3B4256"/>
          <w:sz w:val="24"/>
          <w:szCs w:val="24"/>
          <w:u w:val="single"/>
          <w:bdr w:val="none" w:sz="0" w:space="0" w:color="auto" w:frame="1"/>
          <w:lang w:eastAsia="ru-RU"/>
        </w:rPr>
        <w:t>Берегите свое жилище от огня!</w:t>
      </w:r>
    </w:p>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t>Как снизить опасность возникновения пожара при использовании печного отопления</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noProof/>
          <w:lang w:eastAsia="ru-RU"/>
        </w:rPr>
        <w:drawing>
          <wp:inline distT="0" distB="0" distL="0" distR="0">
            <wp:extent cx="5940425" cy="3957808"/>
            <wp:effectExtent l="19050" t="0" r="3175" b="0"/>
            <wp:docPr id="15" name="Рисунок 15" descr="Как снизить опасность возникновения пожара при использовании печного ото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к снизить опасность возникновения пожара при использовании печного отопления"/>
                    <pic:cNvPicPr>
                      <a:picLocks noChangeAspect="1" noChangeArrowheads="1"/>
                    </pic:cNvPicPr>
                  </pic:nvPicPr>
                  <pic:blipFill>
                    <a:blip r:embed="rId13" cstate="print"/>
                    <a:srcRect/>
                    <a:stretch>
                      <a:fillRect/>
                    </a:stretch>
                  </pic:blipFill>
                  <pic:spPr bwMode="auto">
                    <a:xfrm>
                      <a:off x="0" y="0"/>
                      <a:ext cx="5940425" cy="3957808"/>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В домах, где есть печное отопление, всегда существует опасность пожара. При возведении печи нужно помнить, чтобы те части печи и дымохода, которые сильно нагреваются, не имели точек соприкосновения с легко воспламеняющими деталями постройки. Для изоляции таких мест используются материалы, которые не горят, например асбестовые листы или кирпич.</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При возведении печи необходимо следить, чтобы вертикальная перевязка швов не совпадала. Всегда существует опасность возникновения трещин, в результате неравномерной усадки печи. А трещины бывают причиной пожара.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Для уменьшения опасности возгорания необходимо сделать на стенках печи или трубы утолщения – разделку. Ширина разделки, если печь топится один-два раза в сутки, делают в один кирпич, дерево в местах соприкосновения нужно изолировать асбестом. Если печь топиться длительно, то ширина разделки должна быть не меньше полтора кирпича.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Раствор, который используется для кладок разделок около сгораемых стен или перегородок, делают из глины, цемента или извести.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Запомните некоторые рекомендации по монтажу и эксплуатации печного отопления, строгое соблюдение которых позволит избежать пожара в Вашем доме.</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1. Печи и дымоходы должны быть исправными, без трещин, оштукатурены и побелены.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2. В период отопительного сезона дымоходы необходимо очищать от сажи не менее одного раза в 2 месяца.</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3. Дымоходы и печи должны быть выполнены из несгораемых материалов. Для защиты сгораемых и </w:t>
      </w:r>
      <w:proofErr w:type="spellStart"/>
      <w:r w:rsidRPr="00EE59F2">
        <w:rPr>
          <w:rFonts w:ascii="inherit" w:eastAsia="Times New Roman" w:hAnsi="inherit" w:cs="Arial"/>
          <w:color w:val="3B4256"/>
          <w:sz w:val="24"/>
          <w:szCs w:val="24"/>
          <w:lang w:eastAsia="ru-RU"/>
        </w:rPr>
        <w:t>трудносгораемых</w:t>
      </w:r>
      <w:proofErr w:type="spellEnd"/>
      <w:r w:rsidRPr="00EE59F2">
        <w:rPr>
          <w:rFonts w:ascii="inherit" w:eastAsia="Times New Roman" w:hAnsi="inherit" w:cs="Arial"/>
          <w:color w:val="3B4256"/>
          <w:sz w:val="24"/>
          <w:szCs w:val="24"/>
          <w:lang w:eastAsia="ru-RU"/>
        </w:rPr>
        <w:t xml:space="preserve"> конструкций стен и перекрытия предусматриваются </w:t>
      </w:r>
      <w:proofErr w:type="spellStart"/>
      <w:r w:rsidRPr="00EE59F2">
        <w:rPr>
          <w:rFonts w:ascii="inherit" w:eastAsia="Times New Roman" w:hAnsi="inherit" w:cs="Arial"/>
          <w:color w:val="3B4256"/>
          <w:sz w:val="24"/>
          <w:szCs w:val="24"/>
          <w:lang w:eastAsia="ru-RU"/>
        </w:rPr>
        <w:t>отступки</w:t>
      </w:r>
      <w:proofErr w:type="spellEnd"/>
      <w:r w:rsidRPr="00EE59F2">
        <w:rPr>
          <w:rFonts w:ascii="inherit" w:eastAsia="Times New Roman" w:hAnsi="inherit" w:cs="Arial"/>
          <w:color w:val="3B4256"/>
          <w:sz w:val="24"/>
          <w:szCs w:val="24"/>
          <w:lang w:eastAsia="ru-RU"/>
        </w:rPr>
        <w:t xml:space="preserve"> и разделки из несгораемых материалов.</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4. Перед топочной дверцей печи должен быть прибит металлический лист размером 50х70 см.</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Запрещается эксплуатировать печи с трещинами и неплотно прилегающими топочными дверцами, использовать для розжига горючие жидкости (бензин, керосин и т.д.), сушить на печи и в непосредственной близости от нее дрова, обувь, одежду, устанавливать вплотную к ней мебель. Также запрещается оставлять топящуюся печь без присмотра и поручать присмотр за ней детям. </w:t>
      </w:r>
    </w:p>
    <w:p w:rsidR="00EE59F2" w:rsidRDefault="00EE59F2"/>
    <w:p w:rsidR="00EE59F2" w:rsidRDefault="00EE59F2"/>
    <w:p w:rsidR="00EE59F2" w:rsidRDefault="00EE59F2"/>
    <w:p w:rsidR="00EE59F2" w:rsidRDefault="00EE59F2"/>
    <w:p w:rsid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p>
    <w:p w:rsid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p>
    <w:p w:rsid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p>
    <w:p w:rsid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p>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lastRenderedPageBreak/>
        <w:t>Пожарная безопасность в каждый дом</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Pr>
          <w:rFonts w:ascii="inherit" w:eastAsia="Times New Roman" w:hAnsi="inherit" w:cs="Arial"/>
          <w:noProof/>
          <w:color w:val="276CC3"/>
          <w:sz w:val="24"/>
          <w:szCs w:val="24"/>
          <w:bdr w:val="none" w:sz="0" w:space="0" w:color="auto" w:frame="1"/>
          <w:shd w:val="clear" w:color="auto" w:fill="F4F7FB"/>
          <w:lang w:eastAsia="ru-RU"/>
        </w:rPr>
        <w:drawing>
          <wp:inline distT="0" distB="0" distL="0" distR="0">
            <wp:extent cx="4095750" cy="2733675"/>
            <wp:effectExtent l="19050" t="0" r="0" b="0"/>
            <wp:docPr id="11" name="Рисунок 11" descr="Пожарная безопасность в каждый дом">
              <a:hlinkClick xmlns:a="http://schemas.openxmlformats.org/drawingml/2006/main" r:id="rId14" tooltip="&quot;Пожарная безопасность в каждый д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жарная безопасность в каждый дом">
                      <a:hlinkClick r:id="rId14" tooltip="&quot;Пожарная безопасность в каждый дом&quot;"/>
                    </pic:cNvPr>
                    <pic:cNvPicPr>
                      <a:picLocks noChangeAspect="1" noChangeArrowheads="1"/>
                    </pic:cNvPicPr>
                  </pic:nvPicPr>
                  <pic:blipFill>
                    <a:blip r:embed="rId15" cstate="print"/>
                    <a:srcRect/>
                    <a:stretch>
                      <a:fillRect/>
                    </a:stretch>
                  </pic:blipFill>
                  <pic:spPr bwMode="auto">
                    <a:xfrm>
                      <a:off x="0" y="0"/>
                      <a:ext cx="4095750" cy="2733675"/>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Пожары в жилых домах, квартирах возникают, как правило, в результате небрежного, халатного обращения с огнем (курение, применение открытых источников огня и т.д.), из-за неисправности, а также нарушения эксплуатации бытовых электронагревательных приборов, внутриквартирных систем электрооборудования. Последствия пожара – печальны, но их, как и сам пожар, можно избежать, соблюдая элементарные требования правил пожарной безопасности.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Главное управление МЧС России по Московской области напоминает Вам основные требования правил пожарной безопасности: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 </w:t>
      </w:r>
      <w:proofErr w:type="spellStart"/>
      <w:r w:rsidRPr="00EE59F2">
        <w:rPr>
          <w:rFonts w:ascii="inherit" w:eastAsia="Times New Roman" w:hAnsi="inherit" w:cs="Arial"/>
          <w:color w:val="3B4256"/>
          <w:sz w:val="24"/>
          <w:szCs w:val="24"/>
          <w:lang w:eastAsia="ru-RU"/>
        </w:rPr>
        <w:t>o</w:t>
      </w:r>
      <w:proofErr w:type="spellEnd"/>
      <w:r w:rsidRPr="00EE59F2">
        <w:rPr>
          <w:rFonts w:ascii="inherit" w:eastAsia="Times New Roman" w:hAnsi="inherit" w:cs="Arial"/>
          <w:color w:val="3B4256"/>
          <w:sz w:val="24"/>
          <w:szCs w:val="24"/>
          <w:lang w:eastAsia="ru-RU"/>
        </w:rPr>
        <w:t xml:space="preserve"> не оставляйте без присмотра включенные в электросеть бытовые электроприборы;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 </w:t>
      </w:r>
      <w:proofErr w:type="spellStart"/>
      <w:r w:rsidRPr="00EE59F2">
        <w:rPr>
          <w:rFonts w:ascii="inherit" w:eastAsia="Times New Roman" w:hAnsi="inherit" w:cs="Arial"/>
          <w:color w:val="3B4256"/>
          <w:sz w:val="24"/>
          <w:szCs w:val="24"/>
          <w:lang w:eastAsia="ru-RU"/>
        </w:rPr>
        <w:t>o</w:t>
      </w:r>
      <w:proofErr w:type="spellEnd"/>
      <w:r w:rsidRPr="00EE59F2">
        <w:rPr>
          <w:rFonts w:ascii="inherit" w:eastAsia="Times New Roman" w:hAnsi="inherit" w:cs="Arial"/>
          <w:color w:val="3B4256"/>
          <w:sz w:val="24"/>
          <w:szCs w:val="24"/>
          <w:lang w:eastAsia="ru-RU"/>
        </w:rPr>
        <w:t xml:space="preserve"> следите за неисправностью электропроводки, не пользуйтесь поврежденными электроприборами;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эксплуатируйте электроприборы в соответствии с требованиями инструкций по эксплуатации заводов-изготовителей;</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 </w:t>
      </w:r>
      <w:proofErr w:type="spellStart"/>
      <w:r w:rsidRPr="00EE59F2">
        <w:rPr>
          <w:rFonts w:ascii="inherit" w:eastAsia="Times New Roman" w:hAnsi="inherit" w:cs="Arial"/>
          <w:color w:val="3B4256"/>
          <w:sz w:val="24"/>
          <w:szCs w:val="24"/>
          <w:lang w:eastAsia="ru-RU"/>
        </w:rPr>
        <w:t>o</w:t>
      </w:r>
      <w:proofErr w:type="spellEnd"/>
      <w:r w:rsidRPr="00EE59F2">
        <w:rPr>
          <w:rFonts w:ascii="inherit" w:eastAsia="Times New Roman" w:hAnsi="inherit" w:cs="Arial"/>
          <w:color w:val="3B4256"/>
          <w:sz w:val="24"/>
          <w:szCs w:val="24"/>
          <w:lang w:eastAsia="ru-RU"/>
        </w:rPr>
        <w:t xml:space="preserve"> не включайте в одну розетку одновременно несколько мощных потребителей электроэнергии, перегружая электросеть;</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эксплуатируйте электросветильники со снятыми защитными плафонами;</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не пользуйтесь в помещении источниками открытого огня (свечи, спички, факела и т.д.);</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 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запрещается хранить в квартирах и комнатах общежитий баллоны с горючими газами, емкости с легковоспламеняющимися и горючими жидкостями и т.д.;</w:t>
      </w:r>
    </w:p>
    <w:p w:rsidR="00EE59F2" w:rsidRPr="00EE59F2" w:rsidRDefault="00EE59F2" w:rsidP="00EE59F2">
      <w:pPr>
        <w:shd w:val="clear" w:color="auto" w:fill="FFFFFF"/>
        <w:spacing w:after="300"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запрещается загромождать пути эвакуации (лестничные клетки, лестничные марши, коридоры) различными материалами, изделиями, оборудованием;</w:t>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w:t>
      </w:r>
    </w:p>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p w:rsid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sidRPr="00EE59F2">
        <w:rPr>
          <w:rFonts w:ascii="inherit" w:eastAsia="Times New Roman" w:hAnsi="inherit" w:cs="Arial"/>
          <w:color w:val="3B4256"/>
          <w:spacing w:val="-6"/>
          <w:kern w:val="36"/>
          <w:sz w:val="48"/>
          <w:szCs w:val="48"/>
          <w:lang w:eastAsia="ru-RU"/>
        </w:rPr>
        <w:t>Как вести себя при пожаре</w:t>
      </w:r>
    </w:p>
    <w:p w:rsidR="00EE59F2" w:rsidRPr="00EE59F2" w:rsidRDefault="00EE59F2" w:rsidP="00EE59F2">
      <w:pPr>
        <w:shd w:val="clear" w:color="auto" w:fill="FFFFFF"/>
        <w:spacing w:after="450" w:line="540" w:lineRule="atLeast"/>
        <w:textAlignment w:val="baseline"/>
        <w:outlineLvl w:val="0"/>
        <w:rPr>
          <w:rFonts w:ascii="inherit" w:eastAsia="Times New Roman" w:hAnsi="inherit" w:cs="Arial"/>
          <w:color w:val="3B4256"/>
          <w:spacing w:val="-6"/>
          <w:kern w:val="36"/>
          <w:sz w:val="48"/>
          <w:szCs w:val="48"/>
          <w:lang w:eastAsia="ru-RU"/>
        </w:rPr>
      </w:pPr>
      <w:r>
        <w:rPr>
          <w:noProof/>
          <w:lang w:eastAsia="ru-RU"/>
        </w:rPr>
        <w:drawing>
          <wp:inline distT="0" distB="0" distL="0" distR="0">
            <wp:extent cx="5940425" cy="3963112"/>
            <wp:effectExtent l="19050" t="0" r="3175" b="0"/>
            <wp:docPr id="26" name="Рисунок 26" descr="Как вести себя при пож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к вести себя при пожаре"/>
                    <pic:cNvPicPr>
                      <a:picLocks noChangeAspect="1" noChangeArrowheads="1"/>
                    </pic:cNvPicPr>
                  </pic:nvPicPr>
                  <pic:blipFill>
                    <a:blip r:embed="rId16" cstate="print"/>
                    <a:srcRect/>
                    <a:stretch>
                      <a:fillRect/>
                    </a:stretch>
                  </pic:blipFill>
                  <pic:spPr bwMode="auto">
                    <a:xfrm>
                      <a:off x="0" y="0"/>
                      <a:ext cx="5940425" cy="3963112"/>
                    </a:xfrm>
                    <a:prstGeom prst="rect">
                      <a:avLst/>
                    </a:prstGeom>
                    <a:noFill/>
                    <a:ln w="9525">
                      <a:noFill/>
                      <a:miter lim="800000"/>
                      <a:headEnd/>
                      <a:tailEnd/>
                    </a:ln>
                  </pic:spPr>
                </pic:pic>
              </a:graphicData>
            </a:graphic>
          </wp:inline>
        </w:drawing>
      </w:r>
    </w:p>
    <w:p w:rsidR="00EE59F2" w:rsidRPr="00EE59F2" w:rsidRDefault="00EE59F2" w:rsidP="00EE59F2">
      <w:pPr>
        <w:shd w:val="clear" w:color="auto" w:fill="FFFFFF"/>
        <w:spacing w:line="390" w:lineRule="atLeast"/>
        <w:textAlignment w:val="baseline"/>
        <w:rPr>
          <w:rFonts w:ascii="inherit" w:eastAsia="Times New Roman" w:hAnsi="inherit" w:cs="Arial"/>
          <w:color w:val="3B4256"/>
          <w:sz w:val="24"/>
          <w:szCs w:val="24"/>
          <w:lang w:eastAsia="ru-RU"/>
        </w:rPr>
      </w:pP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Но пожар случиться может, пусть не наша в том вина,</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На тот случай знаем тоже, как должны вести себя:</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в двери выйти можно, так и сделаем - уйдём,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Из квартиры всех животных за собою уведём.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Дверь прикроем </w:t>
      </w:r>
      <w:proofErr w:type="gramStart"/>
      <w:r w:rsidRPr="00EE59F2">
        <w:rPr>
          <w:rFonts w:ascii="inherit" w:eastAsia="Times New Roman" w:hAnsi="inherit" w:cs="Arial"/>
          <w:color w:val="3B4256"/>
          <w:sz w:val="24"/>
          <w:szCs w:val="24"/>
          <w:lang w:eastAsia="ru-RU"/>
        </w:rPr>
        <w:t>поплотнее</w:t>
      </w:r>
      <w:proofErr w:type="gramEnd"/>
      <w:r w:rsidRPr="00EE59F2">
        <w:rPr>
          <w:rFonts w:ascii="inherit" w:eastAsia="Times New Roman" w:hAnsi="inherit" w:cs="Arial"/>
          <w:color w:val="3B4256"/>
          <w:sz w:val="24"/>
          <w:szCs w:val="24"/>
          <w:lang w:eastAsia="ru-RU"/>
        </w:rPr>
        <w:t>, о пожаре сообщим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И попросим всех соседей позвонить по "ноль один"</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Потому что очень часто средь детей есть "шутники",</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Что звонят и понапрасну беспокоят "ноль один".</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lastRenderedPageBreak/>
        <w:t>Все пожарные России, чтоб машины зря не гнать,</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Сообщения решили от детей не принимать.</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Не воспримут нас серьёзно, и сигнал наш не дойдёт,</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Если позвонит кто взрослый, то </w:t>
      </w:r>
      <w:proofErr w:type="gramStart"/>
      <w:r w:rsidRPr="00EE59F2">
        <w:rPr>
          <w:rFonts w:ascii="inherit" w:eastAsia="Times New Roman" w:hAnsi="inherit" w:cs="Arial"/>
          <w:color w:val="3B4256"/>
          <w:sz w:val="24"/>
          <w:szCs w:val="24"/>
          <w:lang w:eastAsia="ru-RU"/>
        </w:rPr>
        <w:t>пожарная</w:t>
      </w:r>
      <w:proofErr w:type="gramEnd"/>
      <w:r w:rsidRPr="00EE59F2">
        <w:rPr>
          <w:rFonts w:ascii="inherit" w:eastAsia="Times New Roman" w:hAnsi="inherit" w:cs="Arial"/>
          <w:color w:val="3B4256"/>
          <w:sz w:val="24"/>
          <w:szCs w:val="24"/>
          <w:lang w:eastAsia="ru-RU"/>
        </w:rPr>
        <w:t xml:space="preserve"> придёт.</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дверь у нас закрыта, и сидим мы под замком,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А у нас вдруг загорелось, - нам поможет телефон.</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Позвоним соседу, другу, озадачим, что горим,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Тёте, маминой подруге, чтоб звонили "ноль один".</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Благо, список всех знакомых на виду висит у нас -</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На стене у телефона - пригодится он как раз.</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Если </w:t>
      </w:r>
      <w:proofErr w:type="gramStart"/>
      <w:r w:rsidRPr="00EE59F2">
        <w:rPr>
          <w:rFonts w:ascii="inherit" w:eastAsia="Times New Roman" w:hAnsi="inherit" w:cs="Arial"/>
          <w:color w:val="3B4256"/>
          <w:sz w:val="24"/>
          <w:szCs w:val="24"/>
          <w:lang w:eastAsia="ru-RU"/>
        </w:rPr>
        <w:t>нету</w:t>
      </w:r>
      <w:proofErr w:type="gramEnd"/>
      <w:r w:rsidRPr="00EE59F2">
        <w:rPr>
          <w:rFonts w:ascii="inherit" w:eastAsia="Times New Roman" w:hAnsi="inherit" w:cs="Arial"/>
          <w:color w:val="3B4256"/>
          <w:sz w:val="24"/>
          <w:szCs w:val="24"/>
          <w:lang w:eastAsia="ru-RU"/>
        </w:rPr>
        <w:t xml:space="preserve"> телефона - мы к балкону поспешим,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За собою дверь балкона </w:t>
      </w:r>
      <w:proofErr w:type="gramStart"/>
      <w:r w:rsidRPr="00EE59F2">
        <w:rPr>
          <w:rFonts w:ascii="inherit" w:eastAsia="Times New Roman" w:hAnsi="inherit" w:cs="Arial"/>
          <w:color w:val="3B4256"/>
          <w:sz w:val="24"/>
          <w:szCs w:val="24"/>
          <w:lang w:eastAsia="ru-RU"/>
        </w:rPr>
        <w:t>поплотнее</w:t>
      </w:r>
      <w:proofErr w:type="gramEnd"/>
      <w:r w:rsidRPr="00EE59F2">
        <w:rPr>
          <w:rFonts w:ascii="inherit" w:eastAsia="Times New Roman" w:hAnsi="inherit" w:cs="Arial"/>
          <w:color w:val="3B4256"/>
          <w:sz w:val="24"/>
          <w:szCs w:val="24"/>
          <w:lang w:eastAsia="ru-RU"/>
        </w:rPr>
        <w:t xml:space="preserve"> притворим.</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нет у нас балкона - станем в окна мы кричать:</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О пожаре всем прохожим </w:t>
      </w:r>
      <w:proofErr w:type="gramStart"/>
      <w:r w:rsidRPr="00EE59F2">
        <w:rPr>
          <w:rFonts w:ascii="inherit" w:eastAsia="Times New Roman" w:hAnsi="inherit" w:cs="Arial"/>
          <w:color w:val="3B4256"/>
          <w:sz w:val="24"/>
          <w:szCs w:val="24"/>
          <w:lang w:eastAsia="ru-RU"/>
        </w:rPr>
        <w:t>-г</w:t>
      </w:r>
      <w:proofErr w:type="gramEnd"/>
      <w:r w:rsidRPr="00EE59F2">
        <w:rPr>
          <w:rFonts w:ascii="inherit" w:eastAsia="Times New Roman" w:hAnsi="inherit" w:cs="Arial"/>
          <w:color w:val="3B4256"/>
          <w:sz w:val="24"/>
          <w:szCs w:val="24"/>
          <w:lang w:eastAsia="ru-RU"/>
        </w:rPr>
        <w:t>ромко будем сообщать.</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Нас тогда услышат люди, и на помощь нам придут -</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Ждать нам долго не придётся - нас пожарные спасут.</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 xml:space="preserve">Почему мы двери наши </w:t>
      </w:r>
      <w:proofErr w:type="gramStart"/>
      <w:r w:rsidRPr="00EE59F2">
        <w:rPr>
          <w:rFonts w:ascii="inherit" w:eastAsia="Times New Roman" w:hAnsi="inherit" w:cs="Arial"/>
          <w:color w:val="3B4256"/>
          <w:sz w:val="24"/>
          <w:szCs w:val="24"/>
          <w:lang w:eastAsia="ru-RU"/>
        </w:rPr>
        <w:t>закрываем</w:t>
      </w:r>
      <w:proofErr w:type="gramEnd"/>
      <w:r w:rsidRPr="00EE59F2">
        <w:rPr>
          <w:rFonts w:ascii="inherit" w:eastAsia="Times New Roman" w:hAnsi="inherit" w:cs="Arial"/>
          <w:color w:val="3B4256"/>
          <w:sz w:val="24"/>
          <w:szCs w:val="24"/>
          <w:lang w:eastAsia="ru-RU"/>
        </w:rPr>
        <w:t xml:space="preserve"> поплотней?</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Чтоб не дать пожару дальше развиваться поскорей.</w:t>
      </w:r>
    </w:p>
    <w:p w:rsidR="00EE59F2" w:rsidRPr="00EE59F2" w:rsidRDefault="00EE59F2" w:rsidP="00EE59F2">
      <w:pPr>
        <w:shd w:val="clear" w:color="auto" w:fill="FFFFFF"/>
        <w:spacing w:after="300"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Если двери мы откроем - свежий ветер налетит.</w:t>
      </w:r>
    </w:p>
    <w:p w:rsidR="00EE59F2" w:rsidRPr="00EE59F2" w:rsidRDefault="00EE59F2" w:rsidP="00EE59F2">
      <w:pPr>
        <w:shd w:val="clear" w:color="auto" w:fill="FFFFFF"/>
        <w:spacing w:line="390" w:lineRule="atLeast"/>
        <w:jc w:val="center"/>
        <w:textAlignment w:val="baseline"/>
        <w:rPr>
          <w:rFonts w:ascii="inherit" w:eastAsia="Times New Roman" w:hAnsi="inherit" w:cs="Arial"/>
          <w:color w:val="3B4256"/>
          <w:sz w:val="24"/>
          <w:szCs w:val="24"/>
          <w:lang w:eastAsia="ru-RU"/>
        </w:rPr>
      </w:pPr>
      <w:r w:rsidRPr="00EE59F2">
        <w:rPr>
          <w:rFonts w:ascii="inherit" w:eastAsia="Times New Roman" w:hAnsi="inherit" w:cs="Arial"/>
          <w:color w:val="3B4256"/>
          <w:sz w:val="24"/>
          <w:szCs w:val="24"/>
          <w:lang w:eastAsia="ru-RU"/>
        </w:rPr>
        <w:t>Силы он огню удвоит, полыхнёт - и всё сгорит. </w:t>
      </w:r>
    </w:p>
    <w:p w:rsidR="00EE59F2" w:rsidRDefault="00EE59F2"/>
    <w:sectPr w:rsidR="00EE59F2" w:rsidSect="00696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9F2"/>
    <w:rsid w:val="00696B71"/>
    <w:rsid w:val="006E4186"/>
    <w:rsid w:val="006F1D85"/>
    <w:rsid w:val="00EE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71"/>
  </w:style>
  <w:style w:type="paragraph" w:styleId="1">
    <w:name w:val="heading 1"/>
    <w:basedOn w:val="a"/>
    <w:link w:val="10"/>
    <w:uiPriority w:val="9"/>
    <w:qFormat/>
    <w:rsid w:val="00EE5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9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59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5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5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84370">
      <w:bodyDiv w:val="1"/>
      <w:marLeft w:val="0"/>
      <w:marRight w:val="0"/>
      <w:marTop w:val="0"/>
      <w:marBottom w:val="0"/>
      <w:divBdr>
        <w:top w:val="none" w:sz="0" w:space="0" w:color="auto"/>
        <w:left w:val="none" w:sz="0" w:space="0" w:color="auto"/>
        <w:bottom w:val="none" w:sz="0" w:space="0" w:color="auto"/>
        <w:right w:val="none" w:sz="0" w:space="0" w:color="auto"/>
      </w:divBdr>
      <w:divsChild>
        <w:div w:id="1125656105">
          <w:marLeft w:val="0"/>
          <w:marRight w:val="0"/>
          <w:marTop w:val="0"/>
          <w:marBottom w:val="0"/>
          <w:divBdr>
            <w:top w:val="none" w:sz="0" w:space="0" w:color="auto"/>
            <w:left w:val="none" w:sz="0" w:space="0" w:color="auto"/>
            <w:bottom w:val="none" w:sz="0" w:space="0" w:color="auto"/>
            <w:right w:val="none" w:sz="0" w:space="0" w:color="auto"/>
          </w:divBdr>
          <w:divsChild>
            <w:div w:id="1415319211">
              <w:marLeft w:val="0"/>
              <w:marRight w:val="0"/>
              <w:marTop w:val="0"/>
              <w:marBottom w:val="450"/>
              <w:divBdr>
                <w:top w:val="none" w:sz="0" w:space="0" w:color="auto"/>
                <w:left w:val="none" w:sz="0" w:space="0" w:color="auto"/>
                <w:bottom w:val="none" w:sz="0" w:space="0" w:color="auto"/>
                <w:right w:val="none" w:sz="0" w:space="0" w:color="auto"/>
              </w:divBdr>
              <w:divsChild>
                <w:div w:id="827210585">
                  <w:marLeft w:val="0"/>
                  <w:marRight w:val="0"/>
                  <w:marTop w:val="0"/>
                  <w:marBottom w:val="450"/>
                  <w:divBdr>
                    <w:top w:val="none" w:sz="0" w:space="0" w:color="auto"/>
                    <w:left w:val="none" w:sz="0" w:space="0" w:color="auto"/>
                    <w:bottom w:val="none" w:sz="0" w:space="0" w:color="auto"/>
                    <w:right w:val="none" w:sz="0" w:space="0" w:color="auto"/>
                  </w:divBdr>
                  <w:divsChild>
                    <w:div w:id="10468371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00932520">
      <w:bodyDiv w:val="1"/>
      <w:marLeft w:val="0"/>
      <w:marRight w:val="0"/>
      <w:marTop w:val="0"/>
      <w:marBottom w:val="0"/>
      <w:divBdr>
        <w:top w:val="none" w:sz="0" w:space="0" w:color="auto"/>
        <w:left w:val="none" w:sz="0" w:space="0" w:color="auto"/>
        <w:bottom w:val="none" w:sz="0" w:space="0" w:color="auto"/>
        <w:right w:val="none" w:sz="0" w:space="0" w:color="auto"/>
      </w:divBdr>
      <w:divsChild>
        <w:div w:id="182941188">
          <w:marLeft w:val="0"/>
          <w:marRight w:val="0"/>
          <w:marTop w:val="0"/>
          <w:marBottom w:val="0"/>
          <w:divBdr>
            <w:top w:val="none" w:sz="0" w:space="0" w:color="auto"/>
            <w:left w:val="none" w:sz="0" w:space="0" w:color="auto"/>
            <w:bottom w:val="none" w:sz="0" w:space="0" w:color="auto"/>
            <w:right w:val="none" w:sz="0" w:space="0" w:color="auto"/>
          </w:divBdr>
          <w:divsChild>
            <w:div w:id="2040663381">
              <w:marLeft w:val="0"/>
              <w:marRight w:val="0"/>
              <w:marTop w:val="0"/>
              <w:marBottom w:val="450"/>
              <w:divBdr>
                <w:top w:val="none" w:sz="0" w:space="0" w:color="auto"/>
                <w:left w:val="none" w:sz="0" w:space="0" w:color="auto"/>
                <w:bottom w:val="none" w:sz="0" w:space="0" w:color="auto"/>
                <w:right w:val="none" w:sz="0" w:space="0" w:color="auto"/>
              </w:divBdr>
              <w:divsChild>
                <w:div w:id="719061505">
                  <w:marLeft w:val="0"/>
                  <w:marRight w:val="0"/>
                  <w:marTop w:val="0"/>
                  <w:marBottom w:val="450"/>
                  <w:divBdr>
                    <w:top w:val="none" w:sz="0" w:space="0" w:color="auto"/>
                    <w:left w:val="none" w:sz="0" w:space="0" w:color="auto"/>
                    <w:bottom w:val="none" w:sz="0" w:space="0" w:color="auto"/>
                    <w:right w:val="none" w:sz="0" w:space="0" w:color="auto"/>
                  </w:divBdr>
                  <w:divsChild>
                    <w:div w:id="1791047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99766760">
      <w:bodyDiv w:val="1"/>
      <w:marLeft w:val="0"/>
      <w:marRight w:val="0"/>
      <w:marTop w:val="0"/>
      <w:marBottom w:val="0"/>
      <w:divBdr>
        <w:top w:val="none" w:sz="0" w:space="0" w:color="auto"/>
        <w:left w:val="none" w:sz="0" w:space="0" w:color="auto"/>
        <w:bottom w:val="none" w:sz="0" w:space="0" w:color="auto"/>
        <w:right w:val="none" w:sz="0" w:space="0" w:color="auto"/>
      </w:divBdr>
      <w:divsChild>
        <w:div w:id="923300229">
          <w:marLeft w:val="0"/>
          <w:marRight w:val="0"/>
          <w:marTop w:val="0"/>
          <w:marBottom w:val="0"/>
          <w:divBdr>
            <w:top w:val="none" w:sz="0" w:space="0" w:color="auto"/>
            <w:left w:val="none" w:sz="0" w:space="0" w:color="auto"/>
            <w:bottom w:val="none" w:sz="0" w:space="0" w:color="auto"/>
            <w:right w:val="none" w:sz="0" w:space="0" w:color="auto"/>
          </w:divBdr>
          <w:divsChild>
            <w:div w:id="1128471135">
              <w:marLeft w:val="0"/>
              <w:marRight w:val="0"/>
              <w:marTop w:val="0"/>
              <w:marBottom w:val="450"/>
              <w:divBdr>
                <w:top w:val="none" w:sz="0" w:space="0" w:color="auto"/>
                <w:left w:val="none" w:sz="0" w:space="0" w:color="auto"/>
                <w:bottom w:val="none" w:sz="0" w:space="0" w:color="auto"/>
                <w:right w:val="none" w:sz="0" w:space="0" w:color="auto"/>
              </w:divBdr>
              <w:divsChild>
                <w:div w:id="537279514">
                  <w:marLeft w:val="0"/>
                  <w:marRight w:val="0"/>
                  <w:marTop w:val="0"/>
                  <w:marBottom w:val="450"/>
                  <w:divBdr>
                    <w:top w:val="none" w:sz="0" w:space="0" w:color="auto"/>
                    <w:left w:val="none" w:sz="0" w:space="0" w:color="auto"/>
                    <w:bottom w:val="none" w:sz="0" w:space="0" w:color="auto"/>
                    <w:right w:val="none" w:sz="0" w:space="0" w:color="auto"/>
                  </w:divBdr>
                  <w:divsChild>
                    <w:div w:id="18606576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14030739">
      <w:bodyDiv w:val="1"/>
      <w:marLeft w:val="0"/>
      <w:marRight w:val="0"/>
      <w:marTop w:val="0"/>
      <w:marBottom w:val="0"/>
      <w:divBdr>
        <w:top w:val="none" w:sz="0" w:space="0" w:color="auto"/>
        <w:left w:val="none" w:sz="0" w:space="0" w:color="auto"/>
        <w:bottom w:val="none" w:sz="0" w:space="0" w:color="auto"/>
        <w:right w:val="none" w:sz="0" w:space="0" w:color="auto"/>
      </w:divBdr>
      <w:divsChild>
        <w:div w:id="862017697">
          <w:marLeft w:val="0"/>
          <w:marRight w:val="0"/>
          <w:marTop w:val="0"/>
          <w:marBottom w:val="0"/>
          <w:divBdr>
            <w:top w:val="none" w:sz="0" w:space="0" w:color="auto"/>
            <w:left w:val="none" w:sz="0" w:space="0" w:color="auto"/>
            <w:bottom w:val="none" w:sz="0" w:space="0" w:color="auto"/>
            <w:right w:val="none" w:sz="0" w:space="0" w:color="auto"/>
          </w:divBdr>
          <w:divsChild>
            <w:div w:id="1025062457">
              <w:marLeft w:val="0"/>
              <w:marRight w:val="0"/>
              <w:marTop w:val="0"/>
              <w:marBottom w:val="450"/>
              <w:divBdr>
                <w:top w:val="none" w:sz="0" w:space="0" w:color="auto"/>
                <w:left w:val="none" w:sz="0" w:space="0" w:color="auto"/>
                <w:bottom w:val="none" w:sz="0" w:space="0" w:color="auto"/>
                <w:right w:val="none" w:sz="0" w:space="0" w:color="auto"/>
              </w:divBdr>
              <w:divsChild>
                <w:div w:id="2127188782">
                  <w:marLeft w:val="0"/>
                  <w:marRight w:val="0"/>
                  <w:marTop w:val="0"/>
                  <w:marBottom w:val="450"/>
                  <w:divBdr>
                    <w:top w:val="none" w:sz="0" w:space="0" w:color="auto"/>
                    <w:left w:val="none" w:sz="0" w:space="0" w:color="auto"/>
                    <w:bottom w:val="none" w:sz="0" w:space="0" w:color="auto"/>
                    <w:right w:val="none" w:sz="0" w:space="0" w:color="auto"/>
                  </w:divBdr>
                  <w:divsChild>
                    <w:div w:id="16591184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90381533">
      <w:bodyDiv w:val="1"/>
      <w:marLeft w:val="0"/>
      <w:marRight w:val="0"/>
      <w:marTop w:val="0"/>
      <w:marBottom w:val="0"/>
      <w:divBdr>
        <w:top w:val="none" w:sz="0" w:space="0" w:color="auto"/>
        <w:left w:val="none" w:sz="0" w:space="0" w:color="auto"/>
        <w:bottom w:val="none" w:sz="0" w:space="0" w:color="auto"/>
        <w:right w:val="none" w:sz="0" w:space="0" w:color="auto"/>
      </w:divBdr>
      <w:divsChild>
        <w:div w:id="210001000">
          <w:marLeft w:val="0"/>
          <w:marRight w:val="0"/>
          <w:marTop w:val="0"/>
          <w:marBottom w:val="0"/>
          <w:divBdr>
            <w:top w:val="none" w:sz="0" w:space="0" w:color="auto"/>
            <w:left w:val="none" w:sz="0" w:space="0" w:color="auto"/>
            <w:bottom w:val="none" w:sz="0" w:space="0" w:color="auto"/>
            <w:right w:val="none" w:sz="0" w:space="0" w:color="auto"/>
          </w:divBdr>
          <w:divsChild>
            <w:div w:id="1934246206">
              <w:marLeft w:val="0"/>
              <w:marRight w:val="0"/>
              <w:marTop w:val="0"/>
              <w:marBottom w:val="450"/>
              <w:divBdr>
                <w:top w:val="none" w:sz="0" w:space="0" w:color="auto"/>
                <w:left w:val="none" w:sz="0" w:space="0" w:color="auto"/>
                <w:bottom w:val="none" w:sz="0" w:space="0" w:color="auto"/>
                <w:right w:val="none" w:sz="0" w:space="0" w:color="auto"/>
              </w:divBdr>
              <w:divsChild>
                <w:div w:id="1290697379">
                  <w:marLeft w:val="0"/>
                  <w:marRight w:val="0"/>
                  <w:marTop w:val="0"/>
                  <w:marBottom w:val="450"/>
                  <w:divBdr>
                    <w:top w:val="none" w:sz="0" w:space="0" w:color="auto"/>
                    <w:left w:val="none" w:sz="0" w:space="0" w:color="auto"/>
                    <w:bottom w:val="none" w:sz="0" w:space="0" w:color="auto"/>
                    <w:right w:val="none" w:sz="0" w:space="0" w:color="auto"/>
                  </w:divBdr>
                  <w:divsChild>
                    <w:div w:id="15133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03665747">
      <w:bodyDiv w:val="1"/>
      <w:marLeft w:val="0"/>
      <w:marRight w:val="0"/>
      <w:marTop w:val="0"/>
      <w:marBottom w:val="0"/>
      <w:divBdr>
        <w:top w:val="none" w:sz="0" w:space="0" w:color="auto"/>
        <w:left w:val="none" w:sz="0" w:space="0" w:color="auto"/>
        <w:bottom w:val="none" w:sz="0" w:space="0" w:color="auto"/>
        <w:right w:val="none" w:sz="0" w:space="0" w:color="auto"/>
      </w:divBdr>
      <w:divsChild>
        <w:div w:id="1374845609">
          <w:marLeft w:val="0"/>
          <w:marRight w:val="0"/>
          <w:marTop w:val="0"/>
          <w:marBottom w:val="0"/>
          <w:divBdr>
            <w:top w:val="none" w:sz="0" w:space="0" w:color="auto"/>
            <w:left w:val="none" w:sz="0" w:space="0" w:color="auto"/>
            <w:bottom w:val="none" w:sz="0" w:space="0" w:color="auto"/>
            <w:right w:val="none" w:sz="0" w:space="0" w:color="auto"/>
          </w:divBdr>
          <w:divsChild>
            <w:div w:id="375349487">
              <w:marLeft w:val="0"/>
              <w:marRight w:val="0"/>
              <w:marTop w:val="0"/>
              <w:marBottom w:val="450"/>
              <w:divBdr>
                <w:top w:val="none" w:sz="0" w:space="0" w:color="auto"/>
                <w:left w:val="none" w:sz="0" w:space="0" w:color="auto"/>
                <w:bottom w:val="none" w:sz="0" w:space="0" w:color="auto"/>
                <w:right w:val="none" w:sz="0" w:space="0" w:color="auto"/>
              </w:divBdr>
              <w:divsChild>
                <w:div w:id="865363542">
                  <w:marLeft w:val="0"/>
                  <w:marRight w:val="0"/>
                  <w:marTop w:val="0"/>
                  <w:marBottom w:val="450"/>
                  <w:divBdr>
                    <w:top w:val="none" w:sz="0" w:space="0" w:color="auto"/>
                    <w:left w:val="none" w:sz="0" w:space="0" w:color="auto"/>
                    <w:bottom w:val="none" w:sz="0" w:space="0" w:color="auto"/>
                    <w:right w:val="none" w:sz="0" w:space="0" w:color="auto"/>
                  </w:divBdr>
                  <w:divsChild>
                    <w:div w:id="9048799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18879181">
      <w:bodyDiv w:val="1"/>
      <w:marLeft w:val="0"/>
      <w:marRight w:val="0"/>
      <w:marTop w:val="0"/>
      <w:marBottom w:val="0"/>
      <w:divBdr>
        <w:top w:val="none" w:sz="0" w:space="0" w:color="auto"/>
        <w:left w:val="none" w:sz="0" w:space="0" w:color="auto"/>
        <w:bottom w:val="none" w:sz="0" w:space="0" w:color="auto"/>
        <w:right w:val="none" w:sz="0" w:space="0" w:color="auto"/>
      </w:divBdr>
      <w:divsChild>
        <w:div w:id="931622978">
          <w:marLeft w:val="0"/>
          <w:marRight w:val="0"/>
          <w:marTop w:val="0"/>
          <w:marBottom w:val="0"/>
          <w:divBdr>
            <w:top w:val="none" w:sz="0" w:space="0" w:color="auto"/>
            <w:left w:val="none" w:sz="0" w:space="0" w:color="auto"/>
            <w:bottom w:val="none" w:sz="0" w:space="0" w:color="auto"/>
            <w:right w:val="none" w:sz="0" w:space="0" w:color="auto"/>
          </w:divBdr>
          <w:divsChild>
            <w:div w:id="1987082400">
              <w:marLeft w:val="0"/>
              <w:marRight w:val="0"/>
              <w:marTop w:val="0"/>
              <w:marBottom w:val="450"/>
              <w:divBdr>
                <w:top w:val="none" w:sz="0" w:space="0" w:color="auto"/>
                <w:left w:val="none" w:sz="0" w:space="0" w:color="auto"/>
                <w:bottom w:val="none" w:sz="0" w:space="0" w:color="auto"/>
                <w:right w:val="none" w:sz="0" w:space="0" w:color="auto"/>
              </w:divBdr>
              <w:divsChild>
                <w:div w:id="1996832245">
                  <w:marLeft w:val="0"/>
                  <w:marRight w:val="0"/>
                  <w:marTop w:val="0"/>
                  <w:marBottom w:val="450"/>
                  <w:divBdr>
                    <w:top w:val="none" w:sz="0" w:space="0" w:color="auto"/>
                    <w:left w:val="none" w:sz="0" w:space="0" w:color="auto"/>
                    <w:bottom w:val="none" w:sz="0" w:space="0" w:color="auto"/>
                    <w:right w:val="none" w:sz="0" w:space="0" w:color="auto"/>
                  </w:divBdr>
                  <w:divsChild>
                    <w:div w:id="15519905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16628434">
      <w:bodyDiv w:val="1"/>
      <w:marLeft w:val="0"/>
      <w:marRight w:val="0"/>
      <w:marTop w:val="0"/>
      <w:marBottom w:val="0"/>
      <w:divBdr>
        <w:top w:val="none" w:sz="0" w:space="0" w:color="auto"/>
        <w:left w:val="none" w:sz="0" w:space="0" w:color="auto"/>
        <w:bottom w:val="none" w:sz="0" w:space="0" w:color="auto"/>
        <w:right w:val="none" w:sz="0" w:space="0" w:color="auto"/>
      </w:divBdr>
      <w:divsChild>
        <w:div w:id="1901357059">
          <w:marLeft w:val="0"/>
          <w:marRight w:val="0"/>
          <w:marTop w:val="0"/>
          <w:marBottom w:val="0"/>
          <w:divBdr>
            <w:top w:val="none" w:sz="0" w:space="0" w:color="auto"/>
            <w:left w:val="none" w:sz="0" w:space="0" w:color="auto"/>
            <w:bottom w:val="none" w:sz="0" w:space="0" w:color="auto"/>
            <w:right w:val="none" w:sz="0" w:space="0" w:color="auto"/>
          </w:divBdr>
          <w:divsChild>
            <w:div w:id="1248003218">
              <w:marLeft w:val="0"/>
              <w:marRight w:val="0"/>
              <w:marTop w:val="0"/>
              <w:marBottom w:val="450"/>
              <w:divBdr>
                <w:top w:val="none" w:sz="0" w:space="0" w:color="auto"/>
                <w:left w:val="none" w:sz="0" w:space="0" w:color="auto"/>
                <w:bottom w:val="none" w:sz="0" w:space="0" w:color="auto"/>
                <w:right w:val="none" w:sz="0" w:space="0" w:color="auto"/>
              </w:divBdr>
              <w:divsChild>
                <w:div w:id="2027058156">
                  <w:marLeft w:val="0"/>
                  <w:marRight w:val="0"/>
                  <w:marTop w:val="0"/>
                  <w:marBottom w:val="450"/>
                  <w:divBdr>
                    <w:top w:val="none" w:sz="0" w:space="0" w:color="auto"/>
                    <w:left w:val="none" w:sz="0" w:space="0" w:color="auto"/>
                    <w:bottom w:val="none" w:sz="0" w:space="0" w:color="auto"/>
                    <w:right w:val="none" w:sz="0" w:space="0" w:color="auto"/>
                  </w:divBdr>
                  <w:divsChild>
                    <w:div w:id="1452936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50.mchs.gov.ru/uploads/resize_cache/resource/29.11.2019/5878b2f8fb09872d0cd6484bb7fb751f__2000x2000.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50.mchs.gov.ru/uploads/resize_cache/resource/2019-12-19/6de4be4948364d09dc96e1840c02dc4c__2000x2000.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50.mchs.gov.ru/uploads/resize_cache/resource/2019-12-19/872cb0e1d99f41784acf45e17a3d2cd7__2000x2000.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50.mchs.gov.ru/uploads/resize_cache/resource/29.11.2019/c556978899fbf56a9dc27ad648d6d59a__2000x2000.jpg" TargetMode="External"/><Relationship Id="rId4" Type="http://schemas.openxmlformats.org/officeDocument/2006/relationships/hyperlink" Target="https://50.mchs.gov.ru/uploads/resize_cache/resource/29.11.2019/0e279d703369d9417100edafcd40e24c__2000x2000.jpg" TargetMode="External"/><Relationship Id="rId9" Type="http://schemas.openxmlformats.org/officeDocument/2006/relationships/image" Target="media/image3.jpeg"/><Relationship Id="rId14" Type="http://schemas.openxmlformats.org/officeDocument/2006/relationships/hyperlink" Target="https://50.mchs.gov.ru/uploads/resize_cache/resource/29.11.2019/d23dfc111e4f5b63e340f29c30b841fc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3656</Words>
  <Characters>20845</Characters>
  <Application>Microsoft Office Word</Application>
  <DocSecurity>0</DocSecurity>
  <Lines>173</Lines>
  <Paragraphs>48</Paragraphs>
  <ScaleCrop>false</ScaleCrop>
  <Company>Microsoft</Company>
  <LinksUpToDate>false</LinksUpToDate>
  <CharactersWithSpaces>24453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PCH136</dc:creator>
  <cp:lastModifiedBy>Zamzor</cp:lastModifiedBy>
  <cp:revision>2</cp:revision>
  <dcterms:created xsi:type="dcterms:W3CDTF">2020-12-16T04:13:00Z</dcterms:created>
  <dcterms:modified xsi:type="dcterms:W3CDTF">2020-12-16T04:36:00Z</dcterms:modified>
</cp:coreProperties>
</file>