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4FC" w:rsidRPr="000874FC" w:rsidRDefault="000874FC" w:rsidP="000874FC">
      <w:pPr>
        <w:spacing w:after="0" w:line="240" w:lineRule="auto"/>
        <w:rPr>
          <w:rFonts w:ascii="Times New Roman" w:eastAsia="Times New Roman" w:hAnsi="Times New Roman" w:cs="Times New Roman"/>
          <w:sz w:val="16"/>
          <w:szCs w:val="16"/>
        </w:rPr>
      </w:pPr>
    </w:p>
    <w:p w:rsid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sectPr w:rsidR="00C876DC" w:rsidSect="006E7F2E">
          <w:headerReference w:type="default" r:id="rId9"/>
          <w:headerReference w:type="first" r:id="rId10"/>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lastRenderedPageBreak/>
        <w:t>28.11.2017г. № 11</w:t>
      </w:r>
    </w:p>
    <w:p w:rsidR="00C876DC" w:rsidRP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РОССИЙСКАЯ ФЕДЕРАЦИЯ</w:t>
      </w:r>
    </w:p>
    <w:p w:rsidR="00C876DC" w:rsidRP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ИРКУТСКАЯ ОБЛАСТЬ</w:t>
      </w:r>
    </w:p>
    <w:p w:rsidR="00C876DC" w:rsidRP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НИЖНЕУДИНСКИЙ МУНИЦИПАЛЬНЫЙ РАЙОН</w:t>
      </w:r>
    </w:p>
    <w:p w:rsidR="00C876DC" w:rsidRP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ЗАМЗОРСКОЕ СЕЛЬСКОЕ ПОСЕЛЕНИЕ</w:t>
      </w:r>
    </w:p>
    <w:p w:rsidR="00C876DC" w:rsidRPr="00C876DC" w:rsidRDefault="00C876DC" w:rsidP="00C876DC">
      <w:pPr>
        <w:widowControl w:val="0"/>
        <w:autoSpaceDE w:val="0"/>
        <w:autoSpaceDN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ДУМА</w:t>
      </w:r>
    </w:p>
    <w:p w:rsidR="00C876DC" w:rsidRPr="00C876DC" w:rsidRDefault="00C876DC" w:rsidP="00C876DC">
      <w:pPr>
        <w:overflowPunct w:val="0"/>
        <w:autoSpaceDE w:val="0"/>
        <w:autoSpaceDN w:val="0"/>
        <w:adjustRightInd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РЕШЕНИЕ</w:t>
      </w:r>
    </w:p>
    <w:p w:rsidR="00C876DC" w:rsidRPr="00C876DC" w:rsidRDefault="00C876DC" w:rsidP="00C876DC">
      <w:pPr>
        <w:overflowPunct w:val="0"/>
        <w:autoSpaceDE w:val="0"/>
        <w:autoSpaceDN w:val="0"/>
        <w:adjustRightInd w:val="0"/>
        <w:spacing w:after="0" w:line="240" w:lineRule="auto"/>
        <w:jc w:val="center"/>
        <w:rPr>
          <w:rFonts w:ascii="Times New Roman" w:eastAsia="Times New Roman" w:hAnsi="Times New Roman" w:cs="Times New Roman"/>
          <w:b/>
          <w:sz w:val="16"/>
          <w:szCs w:val="16"/>
        </w:rPr>
      </w:pPr>
    </w:p>
    <w:p w:rsidR="00C876DC" w:rsidRPr="00C876DC" w:rsidRDefault="00C876DC" w:rsidP="00C876DC">
      <w:pPr>
        <w:spacing w:after="0" w:line="240" w:lineRule="auto"/>
        <w:jc w:val="center"/>
        <w:rPr>
          <w:rFonts w:ascii="Times New Roman" w:eastAsia="Times New Roman" w:hAnsi="Times New Roman" w:cs="Times New Roman"/>
          <w:b/>
          <w:color w:val="000000"/>
          <w:sz w:val="16"/>
          <w:szCs w:val="16"/>
          <w:u w:val="single"/>
        </w:rPr>
      </w:pPr>
      <w:r w:rsidRPr="00C876DC">
        <w:rPr>
          <w:rFonts w:ascii="Times New Roman" w:eastAsia="Times New Roman" w:hAnsi="Times New Roman" w:cs="Times New Roman"/>
          <w:b/>
          <w:color w:val="000000"/>
          <w:sz w:val="16"/>
          <w:szCs w:val="16"/>
        </w:rPr>
        <w:t xml:space="preserve">О ВНЕСЕНИИ ИЗМЕНЕНИЙ И ДОПОЛНЕНИЙ </w:t>
      </w:r>
      <w:proofErr w:type="gramStart"/>
      <w:r w:rsidRPr="00C876DC">
        <w:rPr>
          <w:rFonts w:ascii="Times New Roman" w:eastAsia="Times New Roman" w:hAnsi="Times New Roman" w:cs="Times New Roman"/>
          <w:b/>
          <w:color w:val="000000"/>
          <w:sz w:val="16"/>
          <w:szCs w:val="16"/>
        </w:rPr>
        <w:t>В</w:t>
      </w:r>
      <w:proofErr w:type="gramEnd"/>
    </w:p>
    <w:p w:rsidR="00C876DC" w:rsidRPr="00C876DC" w:rsidRDefault="00C876DC" w:rsidP="00C876DC">
      <w:pPr>
        <w:spacing w:after="0" w:line="240" w:lineRule="auto"/>
        <w:jc w:val="center"/>
        <w:rPr>
          <w:rFonts w:ascii="Times New Roman" w:eastAsia="Times New Roman" w:hAnsi="Times New Roman" w:cs="Times New Roman"/>
          <w:b/>
          <w:color w:val="000000"/>
          <w:sz w:val="16"/>
          <w:szCs w:val="16"/>
        </w:rPr>
      </w:pPr>
      <w:r w:rsidRPr="00C876DC">
        <w:rPr>
          <w:rFonts w:ascii="Times New Roman" w:eastAsia="Times New Roman" w:hAnsi="Times New Roman" w:cs="Times New Roman"/>
          <w:b/>
          <w:color w:val="000000"/>
          <w:sz w:val="16"/>
          <w:szCs w:val="16"/>
        </w:rPr>
        <w:t xml:space="preserve">ПОЛОЖЕНИЕ О </w:t>
      </w:r>
      <w:proofErr w:type="gramStart"/>
      <w:r w:rsidRPr="00C876DC">
        <w:rPr>
          <w:rFonts w:ascii="Times New Roman" w:eastAsia="Times New Roman" w:hAnsi="Times New Roman" w:cs="Times New Roman"/>
          <w:b/>
          <w:color w:val="000000"/>
          <w:sz w:val="16"/>
          <w:szCs w:val="16"/>
        </w:rPr>
        <w:t>МУНИЦИПАЛЬНОМ</w:t>
      </w:r>
      <w:proofErr w:type="gramEnd"/>
      <w:r w:rsidRPr="00C876DC">
        <w:rPr>
          <w:rFonts w:ascii="Times New Roman" w:eastAsia="Times New Roman" w:hAnsi="Times New Roman" w:cs="Times New Roman"/>
          <w:b/>
          <w:color w:val="000000"/>
          <w:sz w:val="16"/>
          <w:szCs w:val="16"/>
        </w:rPr>
        <w:t xml:space="preserve"> ДОРОЖНОМ</w:t>
      </w:r>
    </w:p>
    <w:p w:rsidR="00C876DC" w:rsidRPr="00C876DC" w:rsidRDefault="00C876DC" w:rsidP="00C876DC">
      <w:pPr>
        <w:spacing w:after="0" w:line="240" w:lineRule="auto"/>
        <w:jc w:val="center"/>
        <w:rPr>
          <w:rFonts w:ascii="Times New Roman" w:eastAsia="Times New Roman" w:hAnsi="Times New Roman" w:cs="Times New Roman"/>
          <w:b/>
          <w:color w:val="000000"/>
          <w:sz w:val="16"/>
          <w:szCs w:val="16"/>
        </w:rPr>
      </w:pPr>
      <w:proofErr w:type="gramStart"/>
      <w:r w:rsidRPr="00C876DC">
        <w:rPr>
          <w:rFonts w:ascii="Times New Roman" w:eastAsia="Times New Roman" w:hAnsi="Times New Roman" w:cs="Times New Roman"/>
          <w:b/>
          <w:color w:val="000000"/>
          <w:sz w:val="16"/>
          <w:szCs w:val="16"/>
        </w:rPr>
        <w:t>ФОНДЕ</w:t>
      </w:r>
      <w:proofErr w:type="gramEnd"/>
      <w:r w:rsidRPr="00C876DC">
        <w:rPr>
          <w:rFonts w:ascii="Times New Roman" w:eastAsia="Times New Roman" w:hAnsi="Times New Roman" w:cs="Times New Roman"/>
          <w:b/>
          <w:color w:val="000000"/>
          <w:sz w:val="16"/>
          <w:szCs w:val="16"/>
        </w:rPr>
        <w:t xml:space="preserve"> В  ЗАМЗОРСКОМ МУНИЦИПАЛЬНОМ</w:t>
      </w:r>
    </w:p>
    <w:p w:rsidR="00C876DC" w:rsidRPr="00C876DC" w:rsidRDefault="00C876DC" w:rsidP="00C876DC">
      <w:pPr>
        <w:spacing w:after="0" w:line="240" w:lineRule="auto"/>
        <w:jc w:val="center"/>
        <w:rPr>
          <w:rFonts w:ascii="Times New Roman" w:eastAsia="Times New Roman" w:hAnsi="Times New Roman" w:cs="Times New Roman"/>
          <w:b/>
          <w:color w:val="000000"/>
          <w:sz w:val="16"/>
          <w:szCs w:val="16"/>
        </w:rPr>
      </w:pPr>
      <w:proofErr w:type="gramStart"/>
      <w:r w:rsidRPr="00C876DC">
        <w:rPr>
          <w:rFonts w:ascii="Times New Roman" w:eastAsia="Times New Roman" w:hAnsi="Times New Roman" w:cs="Times New Roman"/>
          <w:b/>
          <w:color w:val="000000"/>
          <w:sz w:val="16"/>
          <w:szCs w:val="16"/>
        </w:rPr>
        <w:t>ОБРАЗОВАНИИ</w:t>
      </w:r>
      <w:proofErr w:type="gramEnd"/>
    </w:p>
    <w:p w:rsidR="00C876DC" w:rsidRPr="00C876DC" w:rsidRDefault="00C876DC" w:rsidP="00C876DC">
      <w:pPr>
        <w:widowControl w:val="0"/>
        <w:autoSpaceDE w:val="0"/>
        <w:autoSpaceDN w:val="0"/>
        <w:spacing w:after="0" w:line="240" w:lineRule="auto"/>
        <w:jc w:val="both"/>
        <w:rPr>
          <w:rFonts w:ascii="Times New Roman" w:eastAsia="Times New Roman" w:hAnsi="Times New Roman" w:cs="Times New Roman"/>
          <w:sz w:val="16"/>
          <w:szCs w:val="16"/>
        </w:rPr>
      </w:pPr>
    </w:p>
    <w:p w:rsidR="00C876DC" w:rsidRPr="00C876DC" w:rsidRDefault="00C876DC" w:rsidP="00C876DC">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В целях приведения муниципального нормативного правового акта в соответствие с действующим законодательством, на основании пункта 5 статьи 179.4 Бюджетного кодекса Российской Федерации, руководствуясь статьями 33, 48 Устава Замзорского муниципального образования, Дума Замзорского муниципального образования</w:t>
      </w:r>
    </w:p>
    <w:p w:rsidR="00C876DC" w:rsidRPr="00C876DC" w:rsidRDefault="00C876DC" w:rsidP="00C876DC">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C876DC" w:rsidRPr="00C876DC" w:rsidRDefault="00C876DC" w:rsidP="00C876DC">
      <w:pPr>
        <w:autoSpaceDE w:val="0"/>
        <w:autoSpaceDN w:val="0"/>
        <w:adjustRightInd w:val="0"/>
        <w:spacing w:after="0" w:line="240" w:lineRule="auto"/>
        <w:ind w:firstLine="567"/>
        <w:jc w:val="center"/>
        <w:outlineLvl w:val="0"/>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РЕШИЛА:</w:t>
      </w:r>
    </w:p>
    <w:p w:rsidR="00C876DC" w:rsidRPr="00C876DC" w:rsidRDefault="00C876DC" w:rsidP="00C876DC">
      <w:pPr>
        <w:spacing w:after="0" w:line="240" w:lineRule="auto"/>
        <w:ind w:firstLine="567"/>
        <w:jc w:val="center"/>
        <w:rPr>
          <w:rFonts w:ascii="Times New Roman" w:eastAsia="Times New Roman" w:hAnsi="Times New Roman" w:cs="Times New Roman"/>
          <w:sz w:val="16"/>
          <w:szCs w:val="16"/>
        </w:rPr>
      </w:pPr>
    </w:p>
    <w:p w:rsidR="00C876DC" w:rsidRPr="00C876DC" w:rsidRDefault="00C876DC" w:rsidP="00C876DC">
      <w:pPr>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color w:val="000000"/>
          <w:sz w:val="16"/>
          <w:szCs w:val="16"/>
        </w:rPr>
        <w:t xml:space="preserve">1. Внести в Положение о муниципальном дорожном фонде  в </w:t>
      </w:r>
      <w:proofErr w:type="spellStart"/>
      <w:r w:rsidRPr="00C876DC">
        <w:rPr>
          <w:rFonts w:ascii="Times New Roman" w:eastAsia="Times New Roman" w:hAnsi="Times New Roman" w:cs="Times New Roman"/>
          <w:color w:val="000000"/>
          <w:sz w:val="16"/>
          <w:szCs w:val="16"/>
        </w:rPr>
        <w:t>Замзорском</w:t>
      </w:r>
      <w:proofErr w:type="spellEnd"/>
      <w:r w:rsidRPr="00C876DC">
        <w:rPr>
          <w:rFonts w:ascii="Times New Roman" w:eastAsia="Times New Roman" w:hAnsi="Times New Roman" w:cs="Times New Roman"/>
          <w:color w:val="000000"/>
          <w:sz w:val="16"/>
          <w:szCs w:val="16"/>
        </w:rPr>
        <w:t xml:space="preserve"> муниципальном образовании, утверждённое Решением Думы Замзорского муниципального образования от 02.09.2013г. № 30 следующие изменения:</w:t>
      </w:r>
    </w:p>
    <w:p w:rsidR="00C876DC" w:rsidRPr="00C876DC" w:rsidRDefault="00C876DC" w:rsidP="00C876DC">
      <w:pPr>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1.1. из раздела 3 удалить подпункт следующего содержания:</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sz w:val="16"/>
          <w:szCs w:val="16"/>
        </w:rPr>
        <w:t>«</w:t>
      </w:r>
      <w:r w:rsidRPr="00C876DC">
        <w:rPr>
          <w:rFonts w:ascii="Times New Roman" w:eastAsia="Times New Roman" w:hAnsi="Times New Roman" w:cs="Times New Roman"/>
          <w:color w:val="000000"/>
          <w:sz w:val="16"/>
          <w:szCs w:val="16"/>
        </w:rPr>
        <w:t xml:space="preserve">- содержание и ремонт дорожной техники, приобретение ГСМ для дорожной техники, находящейся в муниципальной собственности, которая осуществляет </w:t>
      </w:r>
      <w:r w:rsidRPr="00C876DC">
        <w:rPr>
          <w:rFonts w:ascii="Times New Roman" w:eastAsia="Times New Roman" w:hAnsi="Times New Roman" w:cs="Times New Roman"/>
          <w:sz w:val="16"/>
          <w:szCs w:val="16"/>
        </w:rPr>
        <w:t xml:space="preserve">содержание и ремонт автомобильных дорог общего пользования местного значения. </w:t>
      </w:r>
    </w:p>
    <w:p w:rsidR="00C876DC" w:rsidRPr="00C876DC" w:rsidRDefault="00C876DC" w:rsidP="00C876DC">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Раздел 3 дополнить пунктом 5 следующего содержания:</w:t>
      </w:r>
    </w:p>
    <w:p w:rsidR="00C876DC" w:rsidRPr="00C876DC" w:rsidRDefault="00C876DC" w:rsidP="00C876DC">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5)</w:t>
      </w:r>
      <w:proofErr w:type="gramStart"/>
      <w:r w:rsidRPr="00C876DC">
        <w:rPr>
          <w:rFonts w:ascii="Times New Roman" w:eastAsia="Times New Roman" w:hAnsi="Times New Roman" w:cs="Times New Roman"/>
          <w:sz w:val="16"/>
          <w:szCs w:val="16"/>
        </w:rPr>
        <w:t>.</w:t>
      </w:r>
      <w:proofErr w:type="gramEnd"/>
      <w:r w:rsidRPr="00C876DC">
        <w:rPr>
          <w:rFonts w:ascii="Times New Roman" w:eastAsia="Times New Roman" w:hAnsi="Times New Roman" w:cs="Times New Roman"/>
          <w:sz w:val="16"/>
          <w:szCs w:val="16"/>
        </w:rPr>
        <w:t xml:space="preserve"> </w:t>
      </w:r>
      <w:proofErr w:type="gramStart"/>
      <w:r w:rsidRPr="00C876DC">
        <w:rPr>
          <w:rFonts w:ascii="Times New Roman" w:eastAsia="Times New Roman" w:hAnsi="Times New Roman" w:cs="Times New Roman"/>
          <w:sz w:val="16"/>
          <w:szCs w:val="16"/>
        </w:rPr>
        <w:t>н</w:t>
      </w:r>
      <w:proofErr w:type="gramEnd"/>
      <w:r w:rsidRPr="00C876DC">
        <w:rPr>
          <w:rFonts w:ascii="Times New Roman" w:eastAsia="Times New Roman" w:hAnsi="Times New Roman" w:cs="Times New Roman"/>
          <w:sz w:val="16"/>
          <w:szCs w:val="16"/>
        </w:rPr>
        <w:t>а содержание и ремонт дорожной техники: приобретение ГСМ и запчастей.</w:t>
      </w:r>
    </w:p>
    <w:p w:rsidR="00C876DC" w:rsidRPr="00C876DC" w:rsidRDefault="00C876DC" w:rsidP="00C876DC">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2. Настоящее Решение подлежит опубликованию в официальном вестнике муниципального образования, размещению на сайте администрации Замзорского муниципального образования в информационно-телекоммуникационной сети «Интернет».</w:t>
      </w:r>
    </w:p>
    <w:p w:rsidR="00C876DC" w:rsidRPr="00C876DC" w:rsidRDefault="00C876DC" w:rsidP="00C876DC">
      <w:pPr>
        <w:spacing w:after="0" w:line="240" w:lineRule="auto"/>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3. Настоящее Решение вступает в силу после его официального опубликования.</w:t>
      </w:r>
    </w:p>
    <w:p w:rsidR="00C876DC" w:rsidRPr="00C876DC" w:rsidRDefault="00C876DC" w:rsidP="00C876DC">
      <w:pPr>
        <w:shd w:val="clear" w:color="auto" w:fill="FFFFFF"/>
        <w:spacing w:after="0" w:line="240" w:lineRule="auto"/>
        <w:ind w:firstLine="709"/>
        <w:jc w:val="both"/>
        <w:textAlignment w:val="top"/>
        <w:rPr>
          <w:rFonts w:ascii="Times New Roman" w:eastAsia="Times New Roman" w:hAnsi="Times New Roman" w:cs="Times New Roman"/>
          <w:color w:val="000000"/>
          <w:sz w:val="16"/>
          <w:szCs w:val="16"/>
        </w:rPr>
      </w:pPr>
    </w:p>
    <w:p w:rsidR="00C876DC" w:rsidRPr="00C876DC" w:rsidRDefault="00C876DC" w:rsidP="00C876DC">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C876DC" w:rsidRPr="007108C8" w:rsidRDefault="00C876DC" w:rsidP="00C876DC">
      <w:pPr>
        <w:widowControl w:val="0"/>
        <w:autoSpaceDE w:val="0"/>
        <w:autoSpaceDN w:val="0"/>
        <w:adjustRightInd w:val="0"/>
        <w:spacing w:after="0" w:line="240" w:lineRule="auto"/>
        <w:jc w:val="both"/>
        <w:rPr>
          <w:rFonts w:ascii="Times New Roman" w:eastAsia="Times New Roman" w:hAnsi="Times New Roman" w:cs="Times New Roman"/>
          <w:b/>
          <w:i/>
          <w:sz w:val="16"/>
          <w:szCs w:val="16"/>
        </w:rPr>
      </w:pPr>
      <w:r w:rsidRPr="007108C8">
        <w:rPr>
          <w:rFonts w:ascii="Times New Roman" w:eastAsia="Times New Roman" w:hAnsi="Times New Roman" w:cs="Times New Roman"/>
          <w:b/>
          <w:i/>
          <w:sz w:val="16"/>
          <w:szCs w:val="16"/>
        </w:rPr>
        <w:t>Председатель Думы Замзорского</w:t>
      </w:r>
    </w:p>
    <w:p w:rsidR="00C876DC" w:rsidRPr="007108C8" w:rsidRDefault="00C876DC" w:rsidP="00C876DC">
      <w:pPr>
        <w:widowControl w:val="0"/>
        <w:autoSpaceDE w:val="0"/>
        <w:autoSpaceDN w:val="0"/>
        <w:adjustRightInd w:val="0"/>
        <w:spacing w:after="0" w:line="240" w:lineRule="auto"/>
        <w:jc w:val="both"/>
        <w:rPr>
          <w:rFonts w:ascii="Times New Roman" w:eastAsia="Times New Roman" w:hAnsi="Times New Roman" w:cs="Times New Roman"/>
          <w:b/>
          <w:i/>
          <w:sz w:val="16"/>
          <w:szCs w:val="16"/>
        </w:rPr>
      </w:pPr>
      <w:r w:rsidRPr="007108C8">
        <w:rPr>
          <w:rFonts w:ascii="Times New Roman" w:eastAsia="Times New Roman" w:hAnsi="Times New Roman" w:cs="Times New Roman"/>
          <w:b/>
          <w:i/>
          <w:sz w:val="16"/>
          <w:szCs w:val="16"/>
        </w:rPr>
        <w:t>муниципального образования Е.В. Бурмакина</w:t>
      </w:r>
    </w:p>
    <w:p w:rsidR="00C876DC" w:rsidRPr="00C876DC" w:rsidRDefault="00C876DC" w:rsidP="00C876DC">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C876DC" w:rsidRPr="00C876DC" w:rsidRDefault="00C876DC" w:rsidP="00C876DC">
      <w:pPr>
        <w:spacing w:after="0" w:line="240" w:lineRule="atLeast"/>
        <w:jc w:val="right"/>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Приложение № 1 </w:t>
      </w:r>
      <w:proofErr w:type="gramStart"/>
      <w:r w:rsidRPr="00C876DC">
        <w:rPr>
          <w:rFonts w:ascii="Times New Roman" w:eastAsia="Times New Roman" w:hAnsi="Times New Roman" w:cs="Times New Roman"/>
          <w:sz w:val="16"/>
          <w:szCs w:val="16"/>
        </w:rPr>
        <w:t>к</w:t>
      </w:r>
      <w:proofErr w:type="gramEnd"/>
    </w:p>
    <w:p w:rsidR="00C876DC" w:rsidRPr="00C876DC" w:rsidRDefault="00C876DC" w:rsidP="00C876DC">
      <w:pPr>
        <w:spacing w:after="0" w:line="240" w:lineRule="atLeast"/>
        <w:jc w:val="right"/>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Решению Думы Замзорского</w:t>
      </w:r>
    </w:p>
    <w:p w:rsidR="00C876DC" w:rsidRPr="00C876DC" w:rsidRDefault="00C876DC" w:rsidP="00C876DC">
      <w:pPr>
        <w:spacing w:after="0" w:line="240" w:lineRule="atLeast"/>
        <w:jc w:val="right"/>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муниципального образования</w:t>
      </w:r>
    </w:p>
    <w:p w:rsidR="00C876DC" w:rsidRPr="00C876DC" w:rsidRDefault="00C876DC" w:rsidP="00C876DC">
      <w:pPr>
        <w:spacing w:after="0" w:line="240" w:lineRule="atLeast"/>
        <w:jc w:val="right"/>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от 28.11.2017 г. № 11</w:t>
      </w:r>
    </w:p>
    <w:p w:rsidR="00C876DC" w:rsidRPr="00C876DC" w:rsidRDefault="00C876DC" w:rsidP="00C876DC">
      <w:pPr>
        <w:spacing w:after="0" w:line="240" w:lineRule="atLeast"/>
        <w:jc w:val="right"/>
        <w:rPr>
          <w:rFonts w:ascii="Times New Roman" w:eastAsia="Times New Roman" w:hAnsi="Times New Roman" w:cs="Times New Roman"/>
          <w:sz w:val="16"/>
          <w:szCs w:val="16"/>
        </w:rPr>
      </w:pPr>
    </w:p>
    <w:p w:rsidR="00C876DC" w:rsidRPr="00C876DC" w:rsidRDefault="00C876DC" w:rsidP="00C876DC">
      <w:pPr>
        <w:tabs>
          <w:tab w:val="left" w:pos="720"/>
        </w:tabs>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ПОЛОЖЕНИЕ</w:t>
      </w:r>
    </w:p>
    <w:p w:rsidR="00C876DC" w:rsidRPr="00C876DC" w:rsidRDefault="00C876DC" w:rsidP="00C876DC">
      <w:pPr>
        <w:tabs>
          <w:tab w:val="left" w:pos="720"/>
        </w:tabs>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О МУНИЦИПАЛЬНОМ ДОРОЖНОМ ФОНДЕ В ЗАМЗОРСКОМ МУНИЦИПАЛЬНОМ ОБРАЗОВАНИИ</w:t>
      </w:r>
    </w:p>
    <w:p w:rsidR="00C876DC" w:rsidRPr="00C876DC" w:rsidRDefault="00C876DC" w:rsidP="00C876DC">
      <w:pPr>
        <w:tabs>
          <w:tab w:val="left" w:pos="720"/>
        </w:tabs>
        <w:spacing w:after="0" w:line="240" w:lineRule="auto"/>
        <w:jc w:val="center"/>
        <w:rPr>
          <w:rFonts w:ascii="Times New Roman" w:eastAsia="Times New Roman" w:hAnsi="Times New Roman" w:cs="Times New Roman"/>
          <w:sz w:val="16"/>
          <w:szCs w:val="16"/>
        </w:rPr>
      </w:pPr>
    </w:p>
    <w:p w:rsidR="00C876DC" w:rsidRPr="00C876DC" w:rsidRDefault="00C876DC" w:rsidP="00C876DC">
      <w:pPr>
        <w:tabs>
          <w:tab w:val="left" w:pos="720"/>
        </w:tabs>
        <w:spacing w:after="0" w:line="20" w:lineRule="atLeast"/>
        <w:ind w:firstLine="709"/>
        <w:jc w:val="center"/>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  Общие положения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1.1. Положение о муниципальном дорожном фонде в </w:t>
      </w:r>
      <w:proofErr w:type="spellStart"/>
      <w:r w:rsidRPr="00C876DC">
        <w:rPr>
          <w:rFonts w:ascii="Times New Roman" w:eastAsia="Times New Roman" w:hAnsi="Times New Roman" w:cs="Times New Roman"/>
          <w:sz w:val="16"/>
          <w:szCs w:val="16"/>
        </w:rPr>
        <w:t>Замзорском</w:t>
      </w:r>
      <w:proofErr w:type="spellEnd"/>
      <w:r w:rsidRPr="00C876DC">
        <w:rPr>
          <w:rFonts w:ascii="Times New Roman" w:eastAsia="Times New Roman" w:hAnsi="Times New Roman" w:cs="Times New Roman"/>
          <w:sz w:val="16"/>
          <w:szCs w:val="16"/>
        </w:rPr>
        <w:t xml:space="preserve"> муниципальном образовании (дале</w:t>
      </w:r>
      <w:proofErr w:type="gramStart"/>
      <w:r w:rsidRPr="00C876DC">
        <w:rPr>
          <w:rFonts w:ascii="Times New Roman" w:eastAsia="Times New Roman" w:hAnsi="Times New Roman" w:cs="Times New Roman"/>
          <w:sz w:val="16"/>
          <w:szCs w:val="16"/>
        </w:rPr>
        <w:t>е–</w:t>
      </w:r>
      <w:proofErr w:type="gramEnd"/>
      <w:r w:rsidRPr="00C876DC">
        <w:rPr>
          <w:rFonts w:ascii="Times New Roman" w:eastAsia="Times New Roman" w:hAnsi="Times New Roman" w:cs="Times New Roman"/>
          <w:sz w:val="16"/>
          <w:szCs w:val="16"/>
        </w:rPr>
        <w:t xml:space="preserve"> Положение) разработано на основании пункта 5 статьи 179.4 Бюджетного кодекса Российской Федерации.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1.2. Муниципальный дорожный фонд (дале</w:t>
      </w:r>
      <w:proofErr w:type="gramStart"/>
      <w:r w:rsidRPr="00C876DC">
        <w:rPr>
          <w:rFonts w:ascii="Times New Roman" w:eastAsia="Times New Roman" w:hAnsi="Times New Roman" w:cs="Times New Roman"/>
          <w:sz w:val="16"/>
          <w:szCs w:val="16"/>
        </w:rPr>
        <w:t>е-</w:t>
      </w:r>
      <w:proofErr w:type="gramEnd"/>
      <w:r w:rsidRPr="00C876DC">
        <w:rPr>
          <w:rFonts w:ascii="Times New Roman" w:eastAsia="Times New Roman" w:hAnsi="Times New Roman" w:cs="Times New Roman"/>
          <w:sz w:val="16"/>
          <w:szCs w:val="16"/>
        </w:rPr>
        <w:t xml:space="preserve"> дорожный фонд)- часть средств местного бюджета, подлежащая использованию в </w:t>
      </w:r>
      <w:r w:rsidRPr="00C876DC">
        <w:rPr>
          <w:rFonts w:ascii="Times New Roman" w:eastAsia="Times New Roman" w:hAnsi="Times New Roman" w:cs="Times New Roman"/>
          <w:sz w:val="16"/>
          <w:szCs w:val="16"/>
        </w:rPr>
        <w:lastRenderedPageBreak/>
        <w:t>целях финансового обеспечения дорожной деятельности в отношении автомобильных дорог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1.3. Средства дорожного фонда имеют целевое назначение и не подлежат изъятию или расходованию на нужды, не связанные с обеспечением дорожной деятельности.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1.4. Порядок формирования и использования бюджетных ассигнований дорожного фонда устанавливается Решением Думы Замзорского муниципального образования.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
    <w:p w:rsidR="00C876DC" w:rsidRPr="00C876DC" w:rsidRDefault="00C876DC" w:rsidP="00C876DC">
      <w:pPr>
        <w:spacing w:after="0" w:line="20" w:lineRule="atLeast"/>
        <w:ind w:firstLine="709"/>
        <w:jc w:val="center"/>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2. Источники образования муниципального дорожного фонда</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2.1. Объем бюджетных ассигнований дорожного фонда утверждается Решением Думы Замзорского муниципального образования о  бюджете на очередной финансовый год и плановый период в размере не менее суммы прогнозируемого объема доходов местного бюджета </w:t>
      </w:r>
      <w:proofErr w:type="gramStart"/>
      <w:r w:rsidRPr="00C876DC">
        <w:rPr>
          <w:rFonts w:ascii="Times New Roman" w:eastAsia="Times New Roman" w:hAnsi="Times New Roman" w:cs="Times New Roman"/>
          <w:sz w:val="16"/>
          <w:szCs w:val="16"/>
        </w:rPr>
        <w:t>от</w:t>
      </w:r>
      <w:proofErr w:type="gramEnd"/>
      <w:r w:rsidRPr="00C876DC">
        <w:rPr>
          <w:rFonts w:ascii="Times New Roman" w:eastAsia="Times New Roman" w:hAnsi="Times New Roman" w:cs="Times New Roman"/>
          <w:sz w:val="16"/>
          <w:szCs w:val="16"/>
        </w:rPr>
        <w:t>:</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 доходов от использования имущества, входящего в состав автомобильных дорог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2) платы в счет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3) штрафов за нарушение правил перевозки крупногабаритных и тяжеловесных грузов по автомобильным дорогам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4) передачи в аренду земельных участков, расположенных в полосе отвода автомобильных дорог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5) прочих неналоговых доходов местного бюджета (в области использования автомобильных дорог общего пользования местного значения и осуществления дорожной деятельности);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6) поступлений в виде субсидий из областного бюджета Иркутской области на финансовое обеспечение дорожной деятельности в отношении автомобильных дорог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7) безвозмездных поступлений от физических и юридических лиц, в том числе добровольных пожертвований, на финансовое обеспечение дорожной деятельности в отношении автомобильных дорог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roofErr w:type="gramStart"/>
      <w:r w:rsidRPr="00C876DC">
        <w:rPr>
          <w:rFonts w:ascii="Times New Roman" w:eastAsia="Times New Roman" w:hAnsi="Times New Roman" w:cs="Times New Roman"/>
          <w:sz w:val="16"/>
          <w:szCs w:val="16"/>
        </w:rPr>
        <w:t>8) денежных средств, поступающих в местный бюджет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контрактов или иных договоров;</w:t>
      </w:r>
      <w:proofErr w:type="gramEnd"/>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9) 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10) платы по соглашениям об установлении частных сервитутов в отношении земельных участков в границах </w:t>
      </w:r>
      <w:proofErr w:type="gramStart"/>
      <w:r w:rsidRPr="00C876DC">
        <w:rPr>
          <w:rFonts w:ascii="Times New Roman" w:eastAsia="Times New Roman" w:hAnsi="Times New Roman" w:cs="Times New Roman"/>
          <w:sz w:val="16"/>
          <w:szCs w:val="16"/>
        </w:rPr>
        <w:t>полос отвода автомобильных дорог общего пользования местного значения</w:t>
      </w:r>
      <w:proofErr w:type="gramEnd"/>
      <w:r w:rsidRPr="00C876DC">
        <w:rPr>
          <w:rFonts w:ascii="Times New Roman" w:eastAsia="Times New Roman" w:hAnsi="Times New Roman" w:cs="Times New Roman"/>
          <w:sz w:val="16"/>
          <w:szCs w:val="16"/>
        </w:rPr>
        <w:t xml:space="preserve">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11) платы по соглашениям об установлении публичных сервитутов в отношении земельных участков в границах </w:t>
      </w:r>
      <w:proofErr w:type="gramStart"/>
      <w:r w:rsidRPr="00C876DC">
        <w:rPr>
          <w:rFonts w:ascii="Times New Roman" w:eastAsia="Times New Roman" w:hAnsi="Times New Roman" w:cs="Times New Roman"/>
          <w:sz w:val="16"/>
          <w:szCs w:val="16"/>
        </w:rPr>
        <w:t>полос отвода автомобильных дорог общего пользования местного значения</w:t>
      </w:r>
      <w:proofErr w:type="gramEnd"/>
      <w:r w:rsidRPr="00C876DC">
        <w:rPr>
          <w:rFonts w:ascii="Times New Roman" w:eastAsia="Times New Roman" w:hAnsi="Times New Roman" w:cs="Times New Roman"/>
          <w:sz w:val="16"/>
          <w:szCs w:val="16"/>
        </w:rPr>
        <w:t xml:space="preserve"> в целях прокладки, переноса, переустройства инженерных коммуникаций, их эксплуатации;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lastRenderedPageBreak/>
        <w:t>12) платы за оказание услуг по присоединению объектов дорожного сервиса к автомобильным дорогам общего пользования местного значения.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13) акцизов на автомобильный бензин, прямогонный бензин, дизельное топливо, моторные масла для дизельных и карбюраторных (</w:t>
      </w:r>
      <w:proofErr w:type="spellStart"/>
      <w:r w:rsidRPr="00C876DC">
        <w:rPr>
          <w:rFonts w:ascii="Times New Roman" w:eastAsia="Times New Roman" w:hAnsi="Times New Roman" w:cs="Times New Roman"/>
          <w:sz w:val="16"/>
          <w:szCs w:val="16"/>
        </w:rPr>
        <w:t>инжекторных</w:t>
      </w:r>
      <w:proofErr w:type="spellEnd"/>
      <w:r w:rsidRPr="00C876DC">
        <w:rPr>
          <w:rFonts w:ascii="Times New Roman" w:eastAsia="Times New Roman" w:hAnsi="Times New Roman" w:cs="Times New Roman"/>
          <w:sz w:val="16"/>
          <w:szCs w:val="16"/>
        </w:rPr>
        <w:t xml:space="preserve">) двигателей, производимые на территории Российской Федерации, подлежащих зачислению в местный бюджет. </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14) временно свободные средства дорожного фонда могут быть использованы с последующим восстановлением заимствованных средств за счет налоговых и неналоговых доходов на погашение кредиторской задолженности.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2.2. Бюджетные ассигнования дорожного фонда, не использованные в текущем финансовом году, направляются на увеличение бюджетных ассигнований дорожного фонда в очередном финансовом году.</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2.3. 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и </w:t>
      </w:r>
      <w:proofErr w:type="spellStart"/>
      <w:r w:rsidRPr="00C876DC">
        <w:rPr>
          <w:rFonts w:ascii="Times New Roman" w:eastAsia="Times New Roman" w:hAnsi="Times New Roman" w:cs="Times New Roman"/>
          <w:sz w:val="16"/>
          <w:szCs w:val="16"/>
        </w:rPr>
        <w:t>прогнозировавшимся</w:t>
      </w:r>
      <w:proofErr w:type="spellEnd"/>
      <w:r w:rsidRPr="00C876DC">
        <w:rPr>
          <w:rFonts w:ascii="Times New Roman" w:eastAsia="Times New Roman" w:hAnsi="Times New Roman" w:cs="Times New Roman"/>
          <w:sz w:val="16"/>
          <w:szCs w:val="16"/>
        </w:rPr>
        <w:t xml:space="preserve"> при его формировании объемом указанных в настоящем Положении доходов местного бюджета.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дорожного фонда от суммы </w:t>
      </w:r>
      <w:proofErr w:type="spellStart"/>
      <w:r w:rsidRPr="00C876DC">
        <w:rPr>
          <w:rFonts w:ascii="Times New Roman" w:eastAsia="Times New Roman" w:hAnsi="Times New Roman" w:cs="Times New Roman"/>
          <w:sz w:val="16"/>
          <w:szCs w:val="16"/>
        </w:rPr>
        <w:t>прогнозировавшегося</w:t>
      </w:r>
      <w:proofErr w:type="spellEnd"/>
      <w:r w:rsidRPr="00C876DC">
        <w:rPr>
          <w:rFonts w:ascii="Times New Roman" w:eastAsia="Times New Roman" w:hAnsi="Times New Roman" w:cs="Times New Roman"/>
          <w:sz w:val="16"/>
          <w:szCs w:val="16"/>
        </w:rPr>
        <w:t xml:space="preserve"> объема указанных в настоящем Положении доходов местного бюджета и базового объема межбюджетных ассигнований дорожного фонда на соответствующий финансовый год.</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
    <w:p w:rsidR="00C876DC" w:rsidRPr="00C876DC" w:rsidRDefault="00C876DC" w:rsidP="00C876DC">
      <w:pPr>
        <w:tabs>
          <w:tab w:val="left" w:pos="709"/>
        </w:tabs>
        <w:spacing w:after="0" w:line="20" w:lineRule="atLeast"/>
        <w:ind w:firstLine="709"/>
        <w:jc w:val="center"/>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3. Направления расходования средств дорожного фонда</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3.1. Согласно годовому бюджету дорожного фонда для обеспечения дорожной деятельности в отношении автомобильных дорог общего пользования местного значения денежные средства направляются </w:t>
      </w:r>
      <w:proofErr w:type="gramStart"/>
      <w:r w:rsidRPr="00C876DC">
        <w:rPr>
          <w:rFonts w:ascii="Times New Roman" w:eastAsia="Times New Roman" w:hAnsi="Times New Roman" w:cs="Times New Roman"/>
          <w:sz w:val="16"/>
          <w:szCs w:val="16"/>
        </w:rPr>
        <w:t>на</w:t>
      </w:r>
      <w:proofErr w:type="gramEnd"/>
      <w:r w:rsidRPr="00C876DC">
        <w:rPr>
          <w:rFonts w:ascii="Times New Roman" w:eastAsia="Times New Roman" w:hAnsi="Times New Roman" w:cs="Times New Roman"/>
          <w:sz w:val="16"/>
          <w:szCs w:val="16"/>
        </w:rPr>
        <w:t xml:space="preserve">: </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1) содержание и ремонт автомобильных дорог общего пользования местного значения и сооружений на них, относящихся к муниципальной собственности;</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в том числе:</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содержание в чистоте и порядке источников питьевой воды и артезианских колодцев;</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обустройство и содержание в чистоте и порядке тротуаров, устранение повреждений покрытия тротуаров;</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поддержание в чистоте и порядке линий электроосвещений (включая автономные системы освещения) дорог;</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обслуживание систем контроля и управления линиями электроосвещения;</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xml:space="preserve">- замена вышедших из строя ламп и светильников, проводов, кабелей, автоматических   </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xml:space="preserve">выключателей, трансформаторов и других элементов электроосвещения; </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техническое обслуживание трансформаторов;</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плата за расход электроэнергии на освещение;</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видеосистемы;</w:t>
      </w:r>
    </w:p>
    <w:p w:rsidR="00C876DC" w:rsidRPr="00C876DC" w:rsidRDefault="00C876DC" w:rsidP="00C876DC">
      <w:pPr>
        <w:spacing w:after="0" w:line="20" w:lineRule="atLeast"/>
        <w:ind w:firstLine="709"/>
        <w:jc w:val="both"/>
        <w:rPr>
          <w:rFonts w:ascii="Times New Roman" w:eastAsia="Times New Roman" w:hAnsi="Times New Roman" w:cs="Times New Roman"/>
          <w:color w:val="000000"/>
          <w:sz w:val="16"/>
          <w:szCs w:val="16"/>
        </w:rPr>
      </w:pPr>
      <w:r w:rsidRPr="00C876DC">
        <w:rPr>
          <w:rFonts w:ascii="Times New Roman" w:eastAsia="Times New Roman" w:hAnsi="Times New Roman" w:cs="Times New Roman"/>
          <w:color w:val="000000"/>
          <w:sz w:val="16"/>
          <w:szCs w:val="16"/>
        </w:rPr>
        <w:t>- проведение испытаний линий электроосвещения</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color w:val="000000"/>
          <w:sz w:val="16"/>
          <w:szCs w:val="16"/>
        </w:rPr>
        <w:t xml:space="preserve">- </w:t>
      </w:r>
      <w:r w:rsidRPr="00C876DC">
        <w:rPr>
          <w:rFonts w:ascii="Times New Roman" w:eastAsia="Times New Roman" w:hAnsi="Times New Roman" w:cs="Times New Roman"/>
          <w:sz w:val="16"/>
          <w:szCs w:val="16"/>
        </w:rPr>
        <w:t xml:space="preserve">скашивание травы на обочинах, откосах, разделительной полосе, полосе отвода и в </w:t>
      </w:r>
      <w:proofErr w:type="spellStart"/>
      <w:r w:rsidRPr="00C876DC">
        <w:rPr>
          <w:rFonts w:ascii="Times New Roman" w:eastAsia="Times New Roman" w:hAnsi="Times New Roman" w:cs="Times New Roman"/>
          <w:sz w:val="16"/>
          <w:szCs w:val="16"/>
        </w:rPr>
        <w:t>подмостовой</w:t>
      </w:r>
      <w:proofErr w:type="spellEnd"/>
      <w:r w:rsidRPr="00C876DC">
        <w:rPr>
          <w:rFonts w:ascii="Times New Roman" w:eastAsia="Times New Roman" w:hAnsi="Times New Roman" w:cs="Times New Roman"/>
          <w:sz w:val="16"/>
          <w:szCs w:val="16"/>
        </w:rPr>
        <w:t xml:space="preserve"> зоне, вырубка деревьев и кустарника с уборкой и утилизацией порубочных остатков; ликвидация нежелательной растительности химическим способом;</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организация временных ограничений или прекращения движения транспортных средств по автомобильным дорогам и искусственным сооружениям в установленном порядке, установка и уход за временными дорожными знаками;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разработка проектов содержания автомобильных дорог, организации дорожного движения, схем дислокации дорожных знаков и разметки, экспертиза проектов;</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2) проектирование, строительство (реконструкцию) и капитальный ремонт  автомобильных дорог общего пользования местного значения и сооружений на них;</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3) капитальный ремонт и ремонт дворовых территорий многоквартирных домов, проездов к дворовым территориям многоквартирных домов;</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 xml:space="preserve">4) на осуществление иных полномочий в области использования автомобильных дорог общего пользования местного </w:t>
      </w:r>
      <w:r w:rsidRPr="00C876DC">
        <w:rPr>
          <w:rFonts w:ascii="Times New Roman" w:eastAsia="Times New Roman" w:hAnsi="Times New Roman" w:cs="Times New Roman"/>
          <w:sz w:val="16"/>
          <w:szCs w:val="16"/>
        </w:rPr>
        <w:lastRenderedPageBreak/>
        <w:t>значения и сооружений на них, и осуществление дорожной деятельности в соответствии с законодательством Российской Федерации.</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5)  на содержание и ремонт дорожной техники: приобретение ГСМ и запчастей</w:t>
      </w:r>
    </w:p>
    <w:p w:rsidR="00C876DC" w:rsidRPr="00C876DC" w:rsidRDefault="00C876DC" w:rsidP="00C876DC">
      <w:pPr>
        <w:spacing w:after="0" w:line="20" w:lineRule="atLeast"/>
        <w:ind w:firstLine="709"/>
        <w:jc w:val="center"/>
        <w:rPr>
          <w:rFonts w:ascii="Times New Roman" w:eastAsia="Times New Roman" w:hAnsi="Times New Roman" w:cs="Times New Roman"/>
          <w:sz w:val="16"/>
          <w:szCs w:val="16"/>
        </w:rPr>
      </w:pPr>
    </w:p>
    <w:p w:rsidR="00C876DC" w:rsidRPr="00C876DC" w:rsidRDefault="00C876DC" w:rsidP="00C876DC">
      <w:pPr>
        <w:spacing w:after="0" w:line="20" w:lineRule="atLeast"/>
        <w:ind w:firstLine="709"/>
        <w:jc w:val="center"/>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4. Отчет об исполнении дорожного фонда</w:t>
      </w: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p>
    <w:p w:rsidR="00C876DC" w:rsidRPr="00C876DC" w:rsidRDefault="00C876DC" w:rsidP="00C876DC">
      <w:pPr>
        <w:spacing w:after="0" w:line="20" w:lineRule="atLeast"/>
        <w:ind w:firstLine="709"/>
        <w:jc w:val="both"/>
        <w:rPr>
          <w:rFonts w:ascii="Times New Roman" w:eastAsia="Times New Roman" w:hAnsi="Times New Roman" w:cs="Times New Roman"/>
          <w:sz w:val="16"/>
          <w:szCs w:val="16"/>
        </w:rPr>
      </w:pPr>
      <w:r w:rsidRPr="00C876DC">
        <w:rPr>
          <w:rFonts w:ascii="Times New Roman" w:eastAsia="Times New Roman" w:hAnsi="Times New Roman" w:cs="Times New Roman"/>
          <w:sz w:val="16"/>
          <w:szCs w:val="16"/>
        </w:rPr>
        <w:t>4.1. Отчет об исполнении бюджетных ассигнований дорожного фонда формируется в составе бюджетной отчетности об исполнении местного бюджета и представляется в Думу Замзорского муниципального образования одновременно с годовым отчетом об исполнении местного бюджета и подлежит обязательному опубликованию.</w:t>
      </w:r>
    </w:p>
    <w:p w:rsidR="00C876DC" w:rsidRDefault="00C876DC" w:rsidP="00C876DC">
      <w:pPr>
        <w:tabs>
          <w:tab w:val="left" w:pos="4215"/>
        </w:tabs>
        <w:spacing w:after="0" w:line="240" w:lineRule="auto"/>
        <w:rPr>
          <w:rFonts w:ascii="Times New Roman" w:eastAsia="Times New Roman" w:hAnsi="Times New Roman" w:cs="Times New Roman"/>
          <w:sz w:val="16"/>
          <w:szCs w:val="16"/>
        </w:rPr>
      </w:pPr>
    </w:p>
    <w:p w:rsidR="00C876DC" w:rsidRPr="00C876DC" w:rsidRDefault="00C876DC" w:rsidP="00C876DC">
      <w:pPr>
        <w:widowControl w:val="0"/>
        <w:autoSpaceDE w:val="0"/>
        <w:autoSpaceDN w:val="0"/>
        <w:spacing w:after="0" w:line="240" w:lineRule="auto"/>
        <w:jc w:val="center"/>
        <w:rPr>
          <w:rFonts w:ascii="Times New Roman" w:eastAsia="Calibri" w:hAnsi="Times New Roman" w:cs="Times New Roman"/>
          <w:b/>
          <w:sz w:val="16"/>
          <w:szCs w:val="16"/>
        </w:rPr>
      </w:pPr>
      <w:r w:rsidRPr="00C876DC">
        <w:rPr>
          <w:rFonts w:ascii="Times New Roman" w:eastAsia="Calibri" w:hAnsi="Times New Roman" w:cs="Times New Roman"/>
          <w:b/>
          <w:sz w:val="16"/>
          <w:szCs w:val="16"/>
        </w:rPr>
        <w:t>30.11.2017г. № 12</w:t>
      </w:r>
    </w:p>
    <w:p w:rsidR="00C876DC" w:rsidRPr="00C876DC" w:rsidRDefault="00C876DC" w:rsidP="00C876DC">
      <w:pPr>
        <w:widowControl w:val="0"/>
        <w:autoSpaceDE w:val="0"/>
        <w:autoSpaceDN w:val="0"/>
        <w:spacing w:after="0" w:line="240" w:lineRule="auto"/>
        <w:jc w:val="center"/>
        <w:rPr>
          <w:rFonts w:ascii="Times New Roman" w:eastAsia="Calibri" w:hAnsi="Times New Roman" w:cs="Times New Roman"/>
          <w:b/>
          <w:sz w:val="16"/>
          <w:szCs w:val="16"/>
        </w:rPr>
      </w:pPr>
      <w:r w:rsidRPr="00C876DC">
        <w:rPr>
          <w:rFonts w:ascii="Times New Roman" w:eastAsia="Calibri" w:hAnsi="Times New Roman" w:cs="Times New Roman"/>
          <w:b/>
          <w:sz w:val="16"/>
          <w:szCs w:val="16"/>
        </w:rPr>
        <w:t>РОССИЙСКАЯ ФЕДЕРАЦИЯ</w:t>
      </w:r>
    </w:p>
    <w:p w:rsidR="00C876DC" w:rsidRPr="00C876DC" w:rsidRDefault="00C876DC" w:rsidP="00C876DC">
      <w:pPr>
        <w:widowControl w:val="0"/>
        <w:autoSpaceDE w:val="0"/>
        <w:autoSpaceDN w:val="0"/>
        <w:spacing w:after="0" w:line="240" w:lineRule="auto"/>
        <w:jc w:val="center"/>
        <w:rPr>
          <w:rFonts w:ascii="Times New Roman" w:eastAsia="Calibri" w:hAnsi="Times New Roman" w:cs="Times New Roman"/>
          <w:b/>
          <w:sz w:val="16"/>
          <w:szCs w:val="16"/>
        </w:rPr>
      </w:pPr>
      <w:r w:rsidRPr="00C876DC">
        <w:rPr>
          <w:rFonts w:ascii="Times New Roman" w:eastAsia="Calibri" w:hAnsi="Times New Roman" w:cs="Times New Roman"/>
          <w:b/>
          <w:sz w:val="16"/>
          <w:szCs w:val="16"/>
        </w:rPr>
        <w:t>ИРКУТСКАЯ ОБЛАСТЬ</w:t>
      </w:r>
    </w:p>
    <w:p w:rsidR="00C876DC" w:rsidRPr="00C876DC" w:rsidRDefault="00C876DC" w:rsidP="00C876DC">
      <w:pPr>
        <w:widowControl w:val="0"/>
        <w:autoSpaceDE w:val="0"/>
        <w:autoSpaceDN w:val="0"/>
        <w:spacing w:after="0" w:line="240" w:lineRule="auto"/>
        <w:jc w:val="center"/>
        <w:rPr>
          <w:rFonts w:ascii="Times New Roman" w:eastAsia="Calibri" w:hAnsi="Times New Roman" w:cs="Times New Roman"/>
          <w:b/>
          <w:sz w:val="16"/>
          <w:szCs w:val="16"/>
        </w:rPr>
      </w:pPr>
      <w:r w:rsidRPr="00C876DC">
        <w:rPr>
          <w:rFonts w:ascii="Times New Roman" w:eastAsia="Calibri" w:hAnsi="Times New Roman" w:cs="Times New Roman"/>
          <w:b/>
          <w:sz w:val="16"/>
          <w:szCs w:val="16"/>
        </w:rPr>
        <w:t>НИЖНЕУДИНСКИЙ МУНИЦИПАЛЬНЫЙ РАЙОН</w:t>
      </w:r>
    </w:p>
    <w:p w:rsidR="00C876DC" w:rsidRPr="00C876DC" w:rsidRDefault="00C876DC" w:rsidP="00C876DC">
      <w:pPr>
        <w:widowControl w:val="0"/>
        <w:autoSpaceDE w:val="0"/>
        <w:autoSpaceDN w:val="0"/>
        <w:spacing w:after="0" w:line="240" w:lineRule="auto"/>
        <w:jc w:val="center"/>
        <w:rPr>
          <w:rFonts w:ascii="Times New Roman" w:eastAsia="Calibri" w:hAnsi="Times New Roman" w:cs="Times New Roman"/>
          <w:b/>
          <w:sz w:val="16"/>
          <w:szCs w:val="16"/>
        </w:rPr>
      </w:pPr>
      <w:r w:rsidRPr="00C876DC">
        <w:rPr>
          <w:rFonts w:ascii="Times New Roman" w:eastAsia="Calibri" w:hAnsi="Times New Roman" w:cs="Times New Roman"/>
          <w:b/>
          <w:sz w:val="16"/>
          <w:szCs w:val="16"/>
        </w:rPr>
        <w:t>ЗАМЗОРСКОЕ СЕЛЬСКОЕ ПОСЕЛЕНИЕ</w:t>
      </w:r>
    </w:p>
    <w:p w:rsidR="00C876DC" w:rsidRPr="00C876DC" w:rsidRDefault="00C876DC" w:rsidP="00C876DC">
      <w:pPr>
        <w:widowControl w:val="0"/>
        <w:autoSpaceDE w:val="0"/>
        <w:autoSpaceDN w:val="0"/>
        <w:spacing w:after="0" w:line="240" w:lineRule="auto"/>
        <w:jc w:val="center"/>
        <w:rPr>
          <w:rFonts w:ascii="Times New Roman" w:eastAsia="Calibri" w:hAnsi="Times New Roman" w:cs="Times New Roman"/>
          <w:b/>
          <w:sz w:val="16"/>
          <w:szCs w:val="16"/>
        </w:rPr>
      </w:pPr>
      <w:r w:rsidRPr="00C876DC">
        <w:rPr>
          <w:rFonts w:ascii="Times New Roman" w:eastAsia="Calibri" w:hAnsi="Times New Roman" w:cs="Times New Roman"/>
          <w:b/>
          <w:sz w:val="16"/>
          <w:szCs w:val="16"/>
        </w:rPr>
        <w:t>ДУМА</w:t>
      </w:r>
    </w:p>
    <w:p w:rsidR="00C876DC" w:rsidRPr="00C876DC" w:rsidRDefault="00C876DC" w:rsidP="00C876DC">
      <w:pPr>
        <w:overflowPunct w:val="0"/>
        <w:autoSpaceDE w:val="0"/>
        <w:autoSpaceDN w:val="0"/>
        <w:adjustRightInd w:val="0"/>
        <w:spacing w:after="0" w:line="240" w:lineRule="auto"/>
        <w:jc w:val="center"/>
        <w:rPr>
          <w:rFonts w:ascii="Times New Roman" w:eastAsia="Times New Roman" w:hAnsi="Times New Roman" w:cs="Times New Roman"/>
          <w:b/>
          <w:sz w:val="16"/>
          <w:szCs w:val="16"/>
        </w:rPr>
      </w:pPr>
      <w:r w:rsidRPr="00C876DC">
        <w:rPr>
          <w:rFonts w:ascii="Times New Roman" w:eastAsia="Times New Roman" w:hAnsi="Times New Roman" w:cs="Times New Roman"/>
          <w:b/>
          <w:sz w:val="16"/>
          <w:szCs w:val="16"/>
        </w:rPr>
        <w:t>РЕШЕНИЕ</w:t>
      </w:r>
    </w:p>
    <w:p w:rsidR="00C876DC" w:rsidRPr="00C876DC" w:rsidRDefault="00C876DC" w:rsidP="00C876DC">
      <w:pPr>
        <w:suppressAutoHyphens/>
        <w:autoSpaceDE w:val="0"/>
        <w:spacing w:after="0" w:line="240" w:lineRule="auto"/>
        <w:jc w:val="center"/>
        <w:rPr>
          <w:rFonts w:ascii="Times New Roman" w:eastAsia="Times New Roman" w:hAnsi="Times New Roman" w:cs="Times New Roman"/>
          <w:b/>
          <w:bCs/>
          <w:sz w:val="16"/>
          <w:szCs w:val="16"/>
          <w:lang w:eastAsia="ar-SA"/>
        </w:rPr>
      </w:pPr>
    </w:p>
    <w:p w:rsidR="00C876DC" w:rsidRPr="00C876DC" w:rsidRDefault="00C876DC" w:rsidP="00C876DC">
      <w:pPr>
        <w:suppressAutoHyphens/>
        <w:spacing w:after="0" w:line="240" w:lineRule="auto"/>
        <w:jc w:val="center"/>
        <w:rPr>
          <w:rFonts w:ascii="Times New Roman" w:eastAsia="Times New Roman" w:hAnsi="Times New Roman" w:cs="Times New Roman"/>
          <w:b/>
          <w:sz w:val="16"/>
          <w:szCs w:val="16"/>
          <w:lang w:eastAsia="ar-SA"/>
        </w:rPr>
      </w:pPr>
      <w:r w:rsidRPr="00C876DC">
        <w:rPr>
          <w:rFonts w:ascii="Times New Roman" w:eastAsia="Times New Roman" w:hAnsi="Times New Roman" w:cs="Times New Roman"/>
          <w:b/>
          <w:sz w:val="16"/>
          <w:szCs w:val="16"/>
          <w:lang w:eastAsia="ar-SA"/>
        </w:rPr>
        <w:t>О ВНЕСЕНИИ ИЗМЕНЕНИЙ В РЕШЕНИЕ</w:t>
      </w:r>
    </w:p>
    <w:p w:rsidR="00C876DC" w:rsidRPr="00C876DC" w:rsidRDefault="00C876DC" w:rsidP="00C876DC">
      <w:pPr>
        <w:suppressAutoHyphens/>
        <w:spacing w:after="0" w:line="240" w:lineRule="auto"/>
        <w:jc w:val="center"/>
        <w:rPr>
          <w:rFonts w:ascii="Times New Roman" w:eastAsia="Times New Roman" w:hAnsi="Times New Roman" w:cs="Times New Roman"/>
          <w:b/>
          <w:sz w:val="16"/>
          <w:szCs w:val="16"/>
          <w:lang w:eastAsia="ar-SA"/>
        </w:rPr>
      </w:pPr>
      <w:r w:rsidRPr="00C876DC">
        <w:rPr>
          <w:rFonts w:ascii="Times New Roman" w:eastAsia="Times New Roman" w:hAnsi="Times New Roman" w:cs="Times New Roman"/>
          <w:b/>
          <w:sz w:val="16"/>
          <w:szCs w:val="16"/>
          <w:lang w:eastAsia="ar-SA"/>
        </w:rPr>
        <w:t>ДУМЫ «О БЮДЖЕТЕ ЗАМЗОРСКОГО</w:t>
      </w:r>
    </w:p>
    <w:p w:rsidR="00C876DC" w:rsidRPr="00C876DC" w:rsidRDefault="00C876DC" w:rsidP="00C876DC">
      <w:pPr>
        <w:suppressAutoHyphens/>
        <w:spacing w:after="0" w:line="240" w:lineRule="auto"/>
        <w:jc w:val="center"/>
        <w:rPr>
          <w:rFonts w:ascii="Times New Roman" w:eastAsia="Times New Roman" w:hAnsi="Times New Roman" w:cs="Times New Roman"/>
          <w:b/>
          <w:sz w:val="16"/>
          <w:szCs w:val="16"/>
          <w:lang w:eastAsia="ar-SA"/>
        </w:rPr>
      </w:pPr>
      <w:r w:rsidRPr="00C876DC">
        <w:rPr>
          <w:rFonts w:ascii="Times New Roman" w:eastAsia="Times New Roman" w:hAnsi="Times New Roman" w:cs="Times New Roman"/>
          <w:b/>
          <w:sz w:val="16"/>
          <w:szCs w:val="16"/>
          <w:lang w:eastAsia="ar-SA"/>
        </w:rPr>
        <w:t>МУНИЦИПАЛЬНОГО ОБРАЗОВАНИЯ НА 2017 ГОД</w:t>
      </w:r>
    </w:p>
    <w:p w:rsidR="00C876DC" w:rsidRPr="00C876DC" w:rsidRDefault="00C876DC" w:rsidP="00C876DC">
      <w:pPr>
        <w:suppressAutoHyphens/>
        <w:spacing w:after="0" w:line="240" w:lineRule="auto"/>
        <w:jc w:val="center"/>
        <w:rPr>
          <w:rFonts w:ascii="Times New Roman" w:eastAsia="Times New Roman" w:hAnsi="Times New Roman" w:cs="Times New Roman"/>
          <w:b/>
          <w:sz w:val="16"/>
          <w:szCs w:val="16"/>
          <w:lang w:eastAsia="ar-SA"/>
        </w:rPr>
      </w:pPr>
      <w:r w:rsidRPr="00C876DC">
        <w:rPr>
          <w:rFonts w:ascii="Times New Roman" w:eastAsia="Times New Roman" w:hAnsi="Times New Roman" w:cs="Times New Roman"/>
          <w:b/>
          <w:sz w:val="16"/>
          <w:szCs w:val="16"/>
          <w:lang w:eastAsia="ar-SA"/>
        </w:rPr>
        <w:t>И НА ПЛАНОВЫЙ ПЕРИОД 2018</w:t>
      </w:r>
      <w:proofErr w:type="gramStart"/>
      <w:r w:rsidRPr="00C876DC">
        <w:rPr>
          <w:rFonts w:ascii="Times New Roman" w:eastAsia="Times New Roman" w:hAnsi="Times New Roman" w:cs="Times New Roman"/>
          <w:b/>
          <w:sz w:val="16"/>
          <w:szCs w:val="16"/>
          <w:lang w:eastAsia="ar-SA"/>
        </w:rPr>
        <w:t xml:space="preserve"> И</w:t>
      </w:r>
      <w:proofErr w:type="gramEnd"/>
      <w:r w:rsidRPr="00C876DC">
        <w:rPr>
          <w:rFonts w:ascii="Times New Roman" w:eastAsia="Times New Roman" w:hAnsi="Times New Roman" w:cs="Times New Roman"/>
          <w:b/>
          <w:sz w:val="16"/>
          <w:szCs w:val="16"/>
          <w:lang w:eastAsia="ar-SA"/>
        </w:rPr>
        <w:t xml:space="preserve"> 2019 ГОДОВ»</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C876DC" w:rsidRDefault="00C876DC" w:rsidP="00C876DC">
      <w:pPr>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 xml:space="preserve">Руководствуясь ст.14 Федерального Закона «Об общих принципах организации местного самоуправления в Российской Федерации» от 06.10.2003г. № 131-ФЗ, </w:t>
      </w:r>
      <w:proofErr w:type="spellStart"/>
      <w:r w:rsidRPr="00C876DC">
        <w:rPr>
          <w:rFonts w:ascii="Times New Roman" w:eastAsia="Times New Roman" w:hAnsi="Times New Roman" w:cs="Times New Roman"/>
          <w:sz w:val="16"/>
          <w:szCs w:val="16"/>
          <w:lang w:eastAsia="ar-SA"/>
        </w:rPr>
        <w:t>ст.ст</w:t>
      </w:r>
      <w:proofErr w:type="spellEnd"/>
      <w:r w:rsidRPr="00C876DC">
        <w:rPr>
          <w:rFonts w:ascii="Times New Roman" w:eastAsia="Times New Roman" w:hAnsi="Times New Roman" w:cs="Times New Roman"/>
          <w:sz w:val="16"/>
          <w:szCs w:val="16"/>
          <w:lang w:eastAsia="ar-SA"/>
        </w:rPr>
        <w:t xml:space="preserve">. 9, 153 Бюджетного кодекса Российской Федерации, Положением о бюджетном процессе в </w:t>
      </w:r>
      <w:proofErr w:type="spellStart"/>
      <w:r w:rsidRPr="00C876DC">
        <w:rPr>
          <w:rFonts w:ascii="Times New Roman" w:eastAsia="Times New Roman" w:hAnsi="Times New Roman" w:cs="Times New Roman"/>
          <w:sz w:val="16"/>
          <w:szCs w:val="16"/>
          <w:lang w:eastAsia="ar-SA"/>
        </w:rPr>
        <w:t>Замзорском</w:t>
      </w:r>
      <w:proofErr w:type="spellEnd"/>
      <w:r w:rsidRPr="00C876DC">
        <w:rPr>
          <w:rFonts w:ascii="Times New Roman" w:eastAsia="Times New Roman" w:hAnsi="Times New Roman" w:cs="Times New Roman"/>
          <w:sz w:val="16"/>
          <w:szCs w:val="16"/>
          <w:lang w:eastAsia="ar-SA"/>
        </w:rPr>
        <w:t xml:space="preserve"> муниципальном образовании, Уставом Замзорского муниципального образования, Дума Замзорского муниципального образования </w:t>
      </w:r>
    </w:p>
    <w:p w:rsidR="00C876DC" w:rsidRPr="00C876DC" w:rsidRDefault="00C876DC" w:rsidP="00C876DC">
      <w:pPr>
        <w:suppressAutoHyphens/>
        <w:spacing w:after="0" w:line="240" w:lineRule="auto"/>
        <w:ind w:firstLine="709"/>
        <w:jc w:val="both"/>
        <w:rPr>
          <w:rFonts w:ascii="Times New Roman" w:eastAsia="Times New Roman" w:hAnsi="Times New Roman" w:cs="Times New Roman"/>
          <w:sz w:val="16"/>
          <w:szCs w:val="16"/>
          <w:lang w:eastAsia="ar-SA"/>
        </w:rPr>
      </w:pPr>
    </w:p>
    <w:p w:rsidR="00C876DC" w:rsidRPr="00C876DC" w:rsidRDefault="00C876DC" w:rsidP="00C876DC">
      <w:pPr>
        <w:suppressAutoHyphens/>
        <w:spacing w:after="0" w:line="240" w:lineRule="auto"/>
        <w:ind w:firstLine="709"/>
        <w:jc w:val="center"/>
        <w:rPr>
          <w:rFonts w:ascii="Times New Roman" w:eastAsia="Times New Roman" w:hAnsi="Times New Roman" w:cs="Times New Roman"/>
          <w:b/>
          <w:sz w:val="16"/>
          <w:szCs w:val="16"/>
          <w:lang w:eastAsia="ar-SA"/>
        </w:rPr>
      </w:pPr>
      <w:r w:rsidRPr="00C876DC">
        <w:rPr>
          <w:rFonts w:ascii="Times New Roman" w:eastAsia="Times New Roman" w:hAnsi="Times New Roman" w:cs="Times New Roman"/>
          <w:b/>
          <w:sz w:val="16"/>
          <w:szCs w:val="16"/>
          <w:lang w:eastAsia="ar-SA"/>
        </w:rPr>
        <w:t>РЕШИЛА:</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Pr="00C876DC" w:rsidRDefault="00C876DC" w:rsidP="00C876DC">
      <w:pPr>
        <w:tabs>
          <w:tab w:val="left" w:pos="426"/>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Статья 1</w:t>
      </w:r>
    </w:p>
    <w:p w:rsidR="00C876DC" w:rsidRPr="00C876DC" w:rsidRDefault="00C876DC" w:rsidP="00C876DC">
      <w:pPr>
        <w:tabs>
          <w:tab w:val="left" w:pos="8505"/>
          <w:tab w:val="left" w:pos="8647"/>
          <w:tab w:val="left" w:pos="9355"/>
          <w:tab w:val="left" w:pos="9498"/>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Внести в решение Думы от 29 декабря 2016 года № 143 «О бюджете Замзорского</w:t>
      </w:r>
    </w:p>
    <w:p w:rsidR="00C876DC" w:rsidRPr="00C876DC" w:rsidRDefault="00C876DC" w:rsidP="00C876DC">
      <w:pPr>
        <w:tabs>
          <w:tab w:val="left" w:pos="360"/>
          <w:tab w:val="left" w:pos="540"/>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муниципального образования на 2017 год и на плановый период 2018 и 2019 годов» следующие изменения:</w:t>
      </w:r>
    </w:p>
    <w:p w:rsidR="00C876DC" w:rsidRPr="00C876DC" w:rsidRDefault="00C876DC" w:rsidP="00C876DC">
      <w:pPr>
        <w:tabs>
          <w:tab w:val="left" w:pos="540"/>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1.  в статье 1 часть 1 изложить в следующей редакции:</w:t>
      </w:r>
    </w:p>
    <w:p w:rsidR="00C876DC" w:rsidRPr="00C876DC" w:rsidRDefault="00C876DC" w:rsidP="00C876DC">
      <w:pPr>
        <w:tabs>
          <w:tab w:val="left" w:pos="0"/>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«1. Утвердить основные характеристики бюджета Замзорского муниципального образования (далее – муниципальное образование) на 2017 год:</w:t>
      </w:r>
    </w:p>
    <w:p w:rsidR="00C876DC" w:rsidRPr="00C876DC" w:rsidRDefault="00C876DC" w:rsidP="00C876DC">
      <w:pPr>
        <w:widowControl w:val="0"/>
        <w:autoSpaceDE w:val="0"/>
        <w:autoSpaceDN w:val="0"/>
        <w:spacing w:after="0" w:line="240" w:lineRule="auto"/>
        <w:ind w:firstLine="709"/>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прогнозируемый общий объем доходов бюджета муниципального образования в сумме 8 476 181,0 рублей, из них объем межбюджетных трансфертов, получаемых из других бюджетов бюджетной системы Российской Федерации, в сумме 5 782 081,0 рублей;</w:t>
      </w:r>
    </w:p>
    <w:p w:rsidR="00C876DC" w:rsidRPr="00C876DC" w:rsidRDefault="00C876DC" w:rsidP="00C876DC">
      <w:pPr>
        <w:widowControl w:val="0"/>
        <w:autoSpaceDE w:val="0"/>
        <w:autoSpaceDN w:val="0"/>
        <w:spacing w:after="0" w:line="240" w:lineRule="auto"/>
        <w:ind w:firstLine="709"/>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общий объем расходов бюджета муниципального образования в сумме 9 493 846,44 рублей;</w:t>
      </w:r>
    </w:p>
    <w:p w:rsidR="00C876DC" w:rsidRPr="00C876DC" w:rsidRDefault="00C876DC" w:rsidP="00C876DC">
      <w:pPr>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дефицит бюджета муниципального образования в сумме 1 017 665,44 рублей. Установить, что превышение дефицита бюджета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муниципального образования в объеме 916 636,69 рублей;</w:t>
      </w:r>
    </w:p>
    <w:p w:rsidR="00C876DC" w:rsidRPr="00C876DC" w:rsidRDefault="00C876DC" w:rsidP="00C876DC">
      <w:pPr>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дефицит бюджета муниципального образования составляет 3,75 % утвержденного общего годового объема доходов местного бюджета без учета остатков средств на счетах по учету средств бюджета и утвержденного объема безвозмездных поступлений»;</w:t>
      </w:r>
    </w:p>
    <w:p w:rsidR="00C876DC" w:rsidRPr="00C876DC" w:rsidRDefault="00C876DC" w:rsidP="00C876DC">
      <w:pPr>
        <w:tabs>
          <w:tab w:val="left" w:pos="284"/>
          <w:tab w:val="left" w:pos="426"/>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2)  приложения 1,5,9,11,13,15,16 изложить в новой редакции (прилагаются).</w:t>
      </w:r>
    </w:p>
    <w:p w:rsidR="00C876DC" w:rsidRPr="00C876DC" w:rsidRDefault="00C876DC" w:rsidP="00C876DC">
      <w:pPr>
        <w:tabs>
          <w:tab w:val="left" w:pos="426"/>
          <w:tab w:val="left" w:pos="567"/>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Статья  2</w:t>
      </w:r>
    </w:p>
    <w:p w:rsidR="00C876DC" w:rsidRPr="00C876DC" w:rsidRDefault="00C876DC" w:rsidP="00C876DC">
      <w:pPr>
        <w:suppressAutoHyphens/>
        <w:spacing w:after="0" w:line="240" w:lineRule="auto"/>
        <w:ind w:firstLine="709"/>
        <w:jc w:val="both"/>
        <w:rPr>
          <w:rFonts w:ascii="Times New Roman" w:eastAsia="Times New Roman" w:hAnsi="Times New Roman" w:cs="Times New Roman"/>
          <w:sz w:val="16"/>
          <w:szCs w:val="16"/>
          <w:lang w:eastAsia="ar-SA"/>
        </w:rPr>
      </w:pPr>
    </w:p>
    <w:p w:rsidR="00C876DC" w:rsidRPr="00C876DC" w:rsidRDefault="00C876DC" w:rsidP="00C876DC">
      <w:pPr>
        <w:tabs>
          <w:tab w:val="left" w:pos="709"/>
        </w:tabs>
        <w:suppressAutoHyphens/>
        <w:spacing w:after="0" w:line="240" w:lineRule="auto"/>
        <w:ind w:firstLine="709"/>
        <w:jc w:val="both"/>
        <w:rPr>
          <w:rFonts w:ascii="Times New Roman" w:eastAsia="Times New Roman" w:hAnsi="Times New Roman" w:cs="Times New Roman"/>
          <w:sz w:val="16"/>
          <w:szCs w:val="16"/>
          <w:lang w:eastAsia="ar-SA"/>
        </w:rPr>
      </w:pPr>
      <w:r w:rsidRPr="00C876DC">
        <w:rPr>
          <w:rFonts w:ascii="Times New Roman" w:eastAsia="Times New Roman" w:hAnsi="Times New Roman" w:cs="Times New Roman"/>
          <w:sz w:val="16"/>
          <w:szCs w:val="16"/>
          <w:lang w:eastAsia="ar-SA"/>
        </w:rPr>
        <w:t>Настоящее решение вступает в силу после дня его официального опубликования.</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7108C8" w:rsidRDefault="00C876DC" w:rsidP="00C876DC">
      <w:pPr>
        <w:suppressAutoHyphens/>
        <w:spacing w:after="0" w:line="240" w:lineRule="auto"/>
        <w:rPr>
          <w:rFonts w:ascii="Times New Roman" w:eastAsia="Times New Roman" w:hAnsi="Times New Roman" w:cs="Times New Roman"/>
          <w:b/>
          <w:i/>
          <w:sz w:val="16"/>
          <w:szCs w:val="16"/>
          <w:lang w:eastAsia="ar-SA"/>
        </w:rPr>
      </w:pPr>
      <w:r w:rsidRPr="007108C8">
        <w:rPr>
          <w:rFonts w:ascii="Times New Roman" w:eastAsia="Times New Roman" w:hAnsi="Times New Roman" w:cs="Times New Roman"/>
          <w:b/>
          <w:i/>
          <w:sz w:val="16"/>
          <w:szCs w:val="16"/>
          <w:lang w:eastAsia="ar-SA"/>
        </w:rPr>
        <w:t>Глава Замзорского</w:t>
      </w:r>
    </w:p>
    <w:p w:rsidR="00C876DC" w:rsidRPr="007108C8" w:rsidRDefault="00C876DC" w:rsidP="00C876DC">
      <w:pPr>
        <w:suppressAutoHyphens/>
        <w:spacing w:after="0" w:line="240" w:lineRule="auto"/>
        <w:rPr>
          <w:rFonts w:ascii="Times New Roman" w:eastAsia="Times New Roman" w:hAnsi="Times New Roman" w:cs="Times New Roman"/>
          <w:b/>
          <w:i/>
          <w:sz w:val="16"/>
          <w:szCs w:val="16"/>
          <w:lang w:eastAsia="ar-SA"/>
        </w:rPr>
      </w:pPr>
      <w:r w:rsidRPr="007108C8">
        <w:rPr>
          <w:rFonts w:ascii="Times New Roman" w:eastAsia="Times New Roman" w:hAnsi="Times New Roman" w:cs="Times New Roman"/>
          <w:b/>
          <w:i/>
          <w:sz w:val="16"/>
          <w:szCs w:val="16"/>
          <w:lang w:eastAsia="ar-SA"/>
        </w:rPr>
        <w:t>муниципального образования Е.В. Бурмакина</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7108C8" w:rsidRDefault="007108C8" w:rsidP="00C876DC">
      <w:pPr>
        <w:suppressAutoHyphens/>
        <w:spacing w:after="0" w:line="240" w:lineRule="auto"/>
        <w:jc w:val="right"/>
        <w:rPr>
          <w:rFonts w:ascii="Times New Roman" w:eastAsia="Times New Roman" w:hAnsi="Times New Roman" w:cs="Times New Roman"/>
          <w:bCs/>
          <w:color w:val="000000"/>
          <w:sz w:val="16"/>
          <w:szCs w:val="16"/>
          <w:lang w:eastAsia="ar-SA"/>
        </w:rPr>
      </w:pPr>
    </w:p>
    <w:p w:rsidR="007108C8" w:rsidRDefault="007108C8" w:rsidP="00C876DC">
      <w:pPr>
        <w:suppressAutoHyphens/>
        <w:spacing w:after="0" w:line="240" w:lineRule="auto"/>
        <w:jc w:val="right"/>
        <w:rPr>
          <w:rFonts w:ascii="Times New Roman" w:eastAsia="Times New Roman" w:hAnsi="Times New Roman" w:cs="Times New Roman"/>
          <w:bCs/>
          <w:color w:val="000000"/>
          <w:sz w:val="16"/>
          <w:szCs w:val="16"/>
          <w:lang w:eastAsia="ar-SA"/>
        </w:rPr>
      </w:pPr>
    </w:p>
    <w:p w:rsidR="007108C8" w:rsidRDefault="007108C8" w:rsidP="00C876DC">
      <w:pPr>
        <w:suppressAutoHyphens/>
        <w:spacing w:after="0" w:line="240" w:lineRule="auto"/>
        <w:jc w:val="right"/>
        <w:rPr>
          <w:rFonts w:ascii="Times New Roman" w:eastAsia="Times New Roman" w:hAnsi="Times New Roman" w:cs="Times New Roman"/>
          <w:bCs/>
          <w:color w:val="000000"/>
          <w:sz w:val="16"/>
          <w:szCs w:val="16"/>
          <w:lang w:eastAsia="ar-SA"/>
        </w:rPr>
      </w:pPr>
    </w:p>
    <w:p w:rsidR="007108C8" w:rsidRDefault="007108C8" w:rsidP="00C876DC">
      <w:pPr>
        <w:suppressAutoHyphens/>
        <w:spacing w:after="0" w:line="240" w:lineRule="auto"/>
        <w:jc w:val="right"/>
        <w:rPr>
          <w:rFonts w:ascii="Times New Roman" w:eastAsia="Times New Roman" w:hAnsi="Times New Roman" w:cs="Times New Roman"/>
          <w:bCs/>
          <w:color w:val="000000"/>
          <w:sz w:val="16"/>
          <w:szCs w:val="16"/>
          <w:lang w:eastAsia="ar-SA"/>
        </w:rPr>
      </w:pPr>
    </w:p>
    <w:p w:rsidR="007108C8" w:rsidRDefault="007108C8" w:rsidP="00C876DC">
      <w:pPr>
        <w:suppressAutoHyphens/>
        <w:spacing w:after="0" w:line="240" w:lineRule="auto"/>
        <w:jc w:val="right"/>
        <w:rPr>
          <w:rFonts w:ascii="Times New Roman" w:eastAsia="Times New Roman" w:hAnsi="Times New Roman" w:cs="Times New Roman"/>
          <w:bCs/>
          <w:color w:val="000000"/>
          <w:sz w:val="16"/>
          <w:szCs w:val="16"/>
          <w:lang w:eastAsia="ar-SA"/>
        </w:r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Приложение 1</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r w:rsidRPr="00C876DC">
        <w:rPr>
          <w:rFonts w:ascii="Times New Roman" w:eastAsia="Times New Roman" w:hAnsi="Times New Roman" w:cs="Times New Roman"/>
          <w:bCs/>
          <w:color w:val="000000"/>
          <w:sz w:val="16"/>
          <w:szCs w:val="16"/>
        </w:rPr>
        <w:t>Прогнозируемые доходы бюджета Замзорского муниципального образования на 2017 год</w:t>
      </w:r>
    </w:p>
    <w:p w:rsidR="00C876DC" w:rsidRDefault="00C876DC" w:rsidP="00C876DC">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6"/>
          <w:szCs w:val="16"/>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tbl>
      <w:tblPr>
        <w:tblW w:w="10520" w:type="dxa"/>
        <w:tblLayout w:type="fixed"/>
        <w:tblCellMar>
          <w:left w:w="30" w:type="dxa"/>
          <w:right w:w="30" w:type="dxa"/>
        </w:tblCellMar>
        <w:tblLook w:val="0000" w:firstRow="0" w:lastRow="0" w:firstColumn="0" w:lastColumn="0" w:noHBand="0" w:noVBand="0"/>
      </w:tblPr>
      <w:tblGrid>
        <w:gridCol w:w="6409"/>
        <w:gridCol w:w="2268"/>
        <w:gridCol w:w="1843"/>
      </w:tblGrid>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lastRenderedPageBreak/>
              <w:t>наименование</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КБК</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proofErr w:type="spellStart"/>
            <w:r w:rsidRPr="00C876DC">
              <w:rPr>
                <w:rFonts w:ascii="Times New Roman" w:eastAsia="Times New Roman" w:hAnsi="Times New Roman" w:cs="Times New Roman"/>
                <w:bCs/>
                <w:color w:val="000000"/>
                <w:sz w:val="10"/>
                <w:szCs w:val="10"/>
              </w:rPr>
              <w:t>сумма</w:t>
            </w:r>
            <w:proofErr w:type="gramStart"/>
            <w:r w:rsidRPr="00C876DC">
              <w:rPr>
                <w:rFonts w:ascii="Times New Roman" w:eastAsia="Times New Roman" w:hAnsi="Times New Roman" w:cs="Times New Roman"/>
                <w:bCs/>
                <w:color w:val="000000"/>
                <w:sz w:val="10"/>
                <w:szCs w:val="10"/>
              </w:rPr>
              <w:t>,р</w:t>
            </w:r>
            <w:proofErr w:type="gramEnd"/>
            <w:r w:rsidRPr="00C876DC">
              <w:rPr>
                <w:rFonts w:ascii="Times New Roman" w:eastAsia="Times New Roman" w:hAnsi="Times New Roman" w:cs="Times New Roman"/>
                <w:bCs/>
                <w:color w:val="000000"/>
                <w:sz w:val="10"/>
                <w:szCs w:val="10"/>
              </w:rPr>
              <w:t>уб</w:t>
            </w:r>
            <w:proofErr w:type="spellEnd"/>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НАЛОГОВЫЕ И НЕНАЛОГОВЫЕ ДОХОДЫ</w:t>
            </w:r>
          </w:p>
        </w:tc>
        <w:tc>
          <w:tcPr>
            <w:tcW w:w="2268"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1  00  00000  00  0000  000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2 694 100,00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НАЛОГИ НА ПРИБЫЛЬ, ДОХОДЫ</w:t>
            </w:r>
          </w:p>
        </w:tc>
        <w:tc>
          <w:tcPr>
            <w:tcW w:w="2268"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1  01  00000  00  0000  000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1 274 000,00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Налог на доходы физических лиц</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1  01  02000  01  0000  110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1 274 000,00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1  01  02010  01  0000  110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1 274 000,00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Налог на доходы физических лиц с доходов, полученных физическими лицами, не являющимися налоговыми резидентами РФ</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1  01  02030  01  0000  110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НАЛОГИ НА ТОВАРЫ (РАБОТЫ, УСЛУГИ), РЕАЛИЗУЕМЫЕ НА ТЕРРИТОРИИ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1  03  00000  00  0000  110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1 271 000,00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Акцизы по подакцизным товарам (продукции), производимым на территории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1  03  02000  01  0000  110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1 271 000,00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Доходы от уплаты акцизов на дизельное топливо, зачисляемые в консолидированные бюджеты субъектов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1  03  02230  01  0000  110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513 900,00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Доходы от уплаты акцизов на моторные масла для дизельных и (или) карбюраторных (</w:t>
            </w:r>
            <w:proofErr w:type="spellStart"/>
            <w:r w:rsidRPr="00C876DC">
              <w:rPr>
                <w:rFonts w:ascii="Times New Roman" w:eastAsia="Times New Roman" w:hAnsi="Times New Roman" w:cs="Times New Roman"/>
                <w:color w:val="000000"/>
                <w:sz w:val="10"/>
                <w:szCs w:val="10"/>
              </w:rPr>
              <w:t>инжекторных</w:t>
            </w:r>
            <w:proofErr w:type="spellEnd"/>
            <w:r w:rsidRPr="00C876DC">
              <w:rPr>
                <w:rFonts w:ascii="Times New Roman" w:eastAsia="Times New Roman" w:hAnsi="Times New Roman" w:cs="Times New Roman"/>
                <w:color w:val="000000"/>
                <w:sz w:val="10"/>
                <w:szCs w:val="10"/>
              </w:rPr>
              <w:t>) двигателей, зачисляемые в консолидированные бюджеты субъектов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1  03  02240  01  0000  110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5 500,00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1  03  02250  01  0000  110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857 900,00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1  03  02260  01  0000  110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-106 300,00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НАЛОГИ НА ИМУЩЕСТВО</w:t>
            </w:r>
          </w:p>
        </w:tc>
        <w:tc>
          <w:tcPr>
            <w:tcW w:w="2268"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1  06  00000  00  0000  000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122 000,00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Налог на имущество физических лиц</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1  06  01000  00  0000  110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75 000,00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Налог на имущество физических лиц, взимаемый по ставкам, применяемым к объектам налогообложения, расположенным в границах сельских </w:t>
            </w:r>
            <w:proofErr w:type="spellStart"/>
            <w:proofErr w:type="gramStart"/>
            <w:r w:rsidRPr="00C876DC">
              <w:rPr>
                <w:rFonts w:ascii="Times New Roman" w:eastAsia="Times New Roman" w:hAnsi="Times New Roman" w:cs="Times New Roman"/>
                <w:i/>
                <w:iCs/>
                <w:color w:val="000000"/>
                <w:sz w:val="10"/>
                <w:szCs w:val="10"/>
              </w:rPr>
              <w:t>сельских</w:t>
            </w:r>
            <w:proofErr w:type="spellEnd"/>
            <w:proofErr w:type="gramEnd"/>
            <w:r w:rsidRPr="00C876DC">
              <w:rPr>
                <w:rFonts w:ascii="Times New Roman" w:eastAsia="Times New Roman" w:hAnsi="Times New Roman" w:cs="Times New Roman"/>
                <w:i/>
                <w:iCs/>
                <w:color w:val="000000"/>
                <w:sz w:val="10"/>
                <w:szCs w:val="10"/>
              </w:rPr>
              <w:t xml:space="preserve"> поселений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1  06  01030  10  0000  110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75 000,00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Земельный налог</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1  06  06000  00  0000  110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47 000,00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Земельный налог с организаций </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1  06  06030  03  0000  110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36 000,00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Земельный налог с организаций, обладающих земельным участком, расположенным в границах сельских  поселений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1  06  06033  10  0000  110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36 000,00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Земельный налог с физических лиц</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1  06  06040  00  0000  110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11 000,00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Земельный налог с физических лиц, обладающих земельным участком, расположенным в границах сельских поселений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1  06  06043  10  0000  110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ГОСУДАРСТВЕННАЯ ПОШЛИНА</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1  08  00000  00  0000 000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8 000,00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1  08  04000   01  0000 110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8 000,00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1  08  04020  01  0000 110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8 000,00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ДОХОДЫ ОТ ОКАЗАНИЯ ПЛАТНЫХ УСЛУГ (РАБОТ) И КОМПЕНСАЦИИ ЗАТРАТ ГОСУДАРСТВА</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1  13  00000  00  0000  130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Доходы от оказания платных услуг (работ)</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1  13  01000  00  0000  130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Прочие доходы от оказания платных услуг (работ)</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1  13  01990  00  0000  130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11 000,00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Прочие доходы от оказания платных услуг (работ) получателями средств бюджетов сельских поселений </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1  13  01995  10  0000  130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ШТРАФЫ, САНКЦИИ, ВОЗМЕЩЕНИЕ УЩЕРБА</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1  16  00000  00  0000 000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C0C0C0"/>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Денежные взыскания (штрафы), установленные законами субъектов Российской Федерации за несоблюдение муниципальных правовых актов</w:t>
            </w:r>
          </w:p>
        </w:tc>
        <w:tc>
          <w:tcPr>
            <w:tcW w:w="2268"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1 16  51000  02  0000  140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2268" w:type="dxa"/>
            <w:tcBorders>
              <w:top w:val="single" w:sz="6" w:space="0" w:color="auto"/>
              <w:left w:val="single" w:sz="6" w:space="0" w:color="auto"/>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1 16  51040  02  0000  140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1 000,00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ПРОЧИЕ НЕНАЛОГОВЫЕ ДОХОДЫ</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1  17  00000  00  0000  000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7 100,00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Прочие неналоговые доходы</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1  17  05000  00  0000  180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7 100,00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C0C0C0"/>
              <w:bottom w:val="single" w:sz="6" w:space="0" w:color="auto"/>
              <w:right w:val="single" w:sz="6" w:space="0" w:color="C0C0C0"/>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Прочие неналоговые доходы бюджетов сельских поселений</w:t>
            </w:r>
          </w:p>
        </w:tc>
        <w:tc>
          <w:tcPr>
            <w:tcW w:w="2268" w:type="dxa"/>
            <w:tcBorders>
              <w:top w:val="single" w:sz="6" w:space="0" w:color="auto"/>
              <w:left w:val="single" w:sz="6" w:space="0" w:color="C0C0C0"/>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1  17  05050  10  0000  180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7 100,00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БЕЗВОЗМЕЗДНЫЕ ПОСТУПЛЕНИЯ</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2  00  00000  00  0000  000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5 782 081,00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Безвозмездные поступления от других бюджетов бюджетной системы РФ</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2  02  00000 00  0000  000</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5 782 081,00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Дотации бюджетам субъектов РФ и муниципальных образований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2  02  10000  00  0000  151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5 394 881,00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Дотации на выравнивание  бюджетной обеспеченности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2  02  15001  00  0000  151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5 394 881,00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Дотации бюджетам сельских поселений на выравнивание  бюджетной обеспеченности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2  02  15001  10  0000  151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5 394 881,00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Субсидии бюджетам городских поселений на бюджетные инвестиции для модернизации объектов коммунальной инфраструктуры</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2  02  02078  10  0000  151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Прочие субсидии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2  02  29999  00  0000 151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293 100,00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Прочие субсидии бюджетам сельских поселений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2  02  29999  10  0000  151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293 100,00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Субвенции бюджетам субъектов РФ и муниципальных образований</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  2  02  30000  00  0000  151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94 100,00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4"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Субвенции бюджетам на осуществление первичного воинского учета на территориях, где отсутствуют военные комиссариаты</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2  02  35118 00  0000  151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93 400,00</w:t>
            </w:r>
          </w:p>
        </w:tc>
      </w:tr>
      <w:tr w:rsidR="00C876DC" w:rsidRPr="00C876DC" w:rsidTr="00C876DC">
        <w:tblPrEx>
          <w:tblCellMar>
            <w:top w:w="0" w:type="dxa"/>
            <w:bottom w:w="0" w:type="dxa"/>
          </w:tblCellMar>
        </w:tblPrEx>
        <w:trPr>
          <w:trHeight w:val="113"/>
        </w:trPr>
        <w:tc>
          <w:tcPr>
            <w:tcW w:w="6409" w:type="dxa"/>
            <w:tcBorders>
              <w:top w:val="single" w:sz="4" w:space="0" w:color="auto"/>
              <w:left w:val="single" w:sz="4" w:space="0" w:color="auto"/>
              <w:bottom w:val="single" w:sz="4" w:space="0" w:color="auto"/>
              <w:right w:val="single" w:sz="4"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68" w:type="dxa"/>
            <w:tcBorders>
              <w:top w:val="single" w:sz="6" w:space="0" w:color="auto"/>
              <w:left w:val="single" w:sz="4"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2  02  35118 10  0000  151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93 400,00</w:t>
            </w:r>
          </w:p>
        </w:tc>
      </w:tr>
      <w:tr w:rsidR="00C876DC" w:rsidRPr="00C876DC" w:rsidTr="00C876DC">
        <w:tblPrEx>
          <w:tblCellMar>
            <w:top w:w="0" w:type="dxa"/>
            <w:bottom w:w="0" w:type="dxa"/>
          </w:tblCellMar>
        </w:tblPrEx>
        <w:trPr>
          <w:trHeight w:val="113"/>
        </w:trPr>
        <w:tc>
          <w:tcPr>
            <w:tcW w:w="6409" w:type="dxa"/>
            <w:tcBorders>
              <w:top w:val="single" w:sz="4"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Субвенции местным бюджетам на выполнение передаваемых полномочий субъектов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 xml:space="preserve">  2  02  30024  00  0000  151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700,00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Субвенции бюджетам сельских поселений на выполнение передаваемых полномочий субъектов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center"/>
              <w:rPr>
                <w:rFonts w:ascii="Times New Roman" w:eastAsia="Times New Roman" w:hAnsi="Times New Roman" w:cs="Times New Roman"/>
                <w:color w:val="000000"/>
                <w:sz w:val="10"/>
                <w:szCs w:val="10"/>
              </w:rPr>
            </w:pPr>
            <w:r w:rsidRPr="00C876DC">
              <w:rPr>
                <w:rFonts w:ascii="Times New Roman" w:eastAsia="Times New Roman" w:hAnsi="Times New Roman" w:cs="Times New Roman"/>
                <w:color w:val="000000"/>
                <w:sz w:val="10"/>
                <w:szCs w:val="10"/>
              </w:rPr>
              <w:t xml:space="preserve">  2  02  30024  10  0000  151</w:t>
            </w: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i/>
                <w:iCs/>
                <w:color w:val="000000"/>
                <w:sz w:val="10"/>
                <w:szCs w:val="10"/>
              </w:rPr>
            </w:pPr>
            <w:r w:rsidRPr="00C876DC">
              <w:rPr>
                <w:rFonts w:ascii="Times New Roman" w:eastAsia="Times New Roman" w:hAnsi="Times New Roman" w:cs="Times New Roman"/>
                <w:i/>
                <w:iCs/>
                <w:color w:val="000000"/>
                <w:sz w:val="10"/>
                <w:szCs w:val="10"/>
              </w:rPr>
              <w:t>700,00</w:t>
            </w:r>
          </w:p>
        </w:tc>
      </w:tr>
      <w:tr w:rsidR="00C876DC" w:rsidRPr="00C876DC" w:rsidTr="00C876DC">
        <w:tblPrEx>
          <w:tblCellMar>
            <w:top w:w="0" w:type="dxa"/>
            <w:bottom w:w="0" w:type="dxa"/>
          </w:tblCellMar>
        </w:tblPrEx>
        <w:trPr>
          <w:trHeight w:val="113"/>
        </w:trPr>
        <w:tc>
          <w:tcPr>
            <w:tcW w:w="6409" w:type="dxa"/>
            <w:tcBorders>
              <w:top w:val="single" w:sz="6" w:space="0" w:color="auto"/>
              <w:left w:val="single" w:sz="6" w:space="0" w:color="auto"/>
              <w:bottom w:val="single" w:sz="6" w:space="0" w:color="auto"/>
              <w:right w:val="nil"/>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 xml:space="preserve">Итого доходов </w:t>
            </w:r>
          </w:p>
        </w:tc>
        <w:tc>
          <w:tcPr>
            <w:tcW w:w="2268" w:type="dxa"/>
            <w:tcBorders>
              <w:top w:val="single" w:sz="6" w:space="0" w:color="auto"/>
              <w:left w:val="nil"/>
              <w:bottom w:val="single" w:sz="6" w:space="0" w:color="auto"/>
              <w:right w:val="single" w:sz="6" w:space="0" w:color="auto"/>
            </w:tcBorders>
            <w:shd w:val="solid" w:color="FFFFFF" w:fill="auto"/>
          </w:tcPr>
          <w:p w:rsidR="00C876DC" w:rsidRPr="00C876DC" w:rsidRDefault="00C876DC" w:rsidP="00C876DC">
            <w:pPr>
              <w:autoSpaceDE w:val="0"/>
              <w:autoSpaceDN w:val="0"/>
              <w:adjustRightInd w:val="0"/>
              <w:spacing w:after="0" w:line="240" w:lineRule="auto"/>
              <w:rPr>
                <w:rFonts w:ascii="Times New Roman" w:eastAsia="Times New Roman" w:hAnsi="Times New Roman" w:cs="Times New Roman"/>
                <w:bCs/>
                <w:color w:val="000000"/>
                <w:sz w:val="10"/>
                <w:szCs w:val="10"/>
              </w:rPr>
            </w:pPr>
          </w:p>
        </w:tc>
        <w:tc>
          <w:tcPr>
            <w:tcW w:w="1843" w:type="dxa"/>
            <w:tcBorders>
              <w:top w:val="single" w:sz="6" w:space="0" w:color="auto"/>
              <w:left w:val="single" w:sz="6" w:space="0" w:color="auto"/>
              <w:bottom w:val="single" w:sz="6" w:space="0" w:color="auto"/>
              <w:right w:val="single" w:sz="6" w:space="0" w:color="auto"/>
            </w:tcBorders>
          </w:tcPr>
          <w:p w:rsidR="00C876DC" w:rsidRPr="00C876DC" w:rsidRDefault="00C876DC" w:rsidP="00C876DC">
            <w:pPr>
              <w:autoSpaceDE w:val="0"/>
              <w:autoSpaceDN w:val="0"/>
              <w:adjustRightInd w:val="0"/>
              <w:spacing w:after="0" w:line="240" w:lineRule="auto"/>
              <w:jc w:val="right"/>
              <w:rPr>
                <w:rFonts w:ascii="Times New Roman" w:eastAsia="Times New Roman" w:hAnsi="Times New Roman" w:cs="Times New Roman"/>
                <w:bCs/>
                <w:color w:val="000000"/>
                <w:sz w:val="10"/>
                <w:szCs w:val="10"/>
              </w:rPr>
            </w:pPr>
            <w:r w:rsidRPr="00C876DC">
              <w:rPr>
                <w:rFonts w:ascii="Times New Roman" w:eastAsia="Times New Roman" w:hAnsi="Times New Roman" w:cs="Times New Roman"/>
                <w:bCs/>
                <w:color w:val="000000"/>
                <w:sz w:val="10"/>
                <w:szCs w:val="10"/>
              </w:rPr>
              <w:t>8 476 181,00</w:t>
            </w:r>
          </w:p>
        </w:tc>
      </w:tr>
    </w:tbl>
    <w:p w:rsidR="00C876DC" w:rsidRDefault="00C876DC" w:rsidP="00C876DC">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lastRenderedPageBreak/>
        <w:t>Приложение № 5</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C876DC" w:rsidRDefault="00C876DC" w:rsidP="00C876DC">
      <w:pPr>
        <w:spacing w:after="0" w:line="240" w:lineRule="auto"/>
        <w:jc w:val="center"/>
        <w:rPr>
          <w:rFonts w:ascii="Times New Roman" w:eastAsia="Times New Roman" w:hAnsi="Times New Roman" w:cs="Times New Roman"/>
          <w:bCs/>
          <w:sz w:val="16"/>
          <w:szCs w:val="16"/>
        </w:rPr>
      </w:pPr>
      <w:r w:rsidRPr="00C876DC">
        <w:rPr>
          <w:rFonts w:ascii="Times New Roman" w:eastAsia="Times New Roman" w:hAnsi="Times New Roman" w:cs="Times New Roman"/>
          <w:bCs/>
          <w:sz w:val="16"/>
          <w:szCs w:val="16"/>
        </w:rPr>
        <w:t>Безвозмездные поступления в бюджет муниципального образования на 2017 год.</w:t>
      </w:r>
    </w:p>
    <w:p w:rsidR="00C876DC" w:rsidRDefault="00C876DC" w:rsidP="00C876DC">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spacing w:after="0" w:line="240" w:lineRule="auto"/>
        <w:jc w:val="center"/>
        <w:rPr>
          <w:rFonts w:ascii="Times New Roman" w:eastAsia="Times New Roman" w:hAnsi="Times New Roman" w:cs="Times New Roman"/>
          <w:sz w:val="16"/>
          <w:szCs w:val="16"/>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2"/>
        <w:gridCol w:w="1843"/>
      </w:tblGrid>
      <w:tr w:rsidR="00C876DC" w:rsidRPr="00C876DC" w:rsidTr="00C876DC">
        <w:trPr>
          <w:trHeight w:val="20"/>
        </w:trPr>
        <w:tc>
          <w:tcPr>
            <w:tcW w:w="8662"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lastRenderedPageBreak/>
              <w:t xml:space="preserve">Наименование </w:t>
            </w:r>
          </w:p>
        </w:tc>
        <w:tc>
          <w:tcPr>
            <w:tcW w:w="1843"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Сумма, руб.</w:t>
            </w:r>
          </w:p>
        </w:tc>
      </w:tr>
      <w:tr w:rsidR="00C876DC" w:rsidRPr="00C876DC" w:rsidTr="00C876DC">
        <w:trPr>
          <w:trHeight w:val="20"/>
        </w:trPr>
        <w:tc>
          <w:tcPr>
            <w:tcW w:w="8662"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Дотация на выравнивание бюджетной обеспеченности поселений из районного фонда финансовой поддержки поселений</w:t>
            </w:r>
          </w:p>
        </w:tc>
        <w:tc>
          <w:tcPr>
            <w:tcW w:w="1843" w:type="dxa"/>
            <w:shd w:val="clear" w:color="000000" w:fill="FFFFFF"/>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5 394 881,00</w:t>
            </w:r>
          </w:p>
        </w:tc>
      </w:tr>
      <w:tr w:rsidR="00C876DC" w:rsidRPr="00C876DC" w:rsidTr="00C876DC">
        <w:trPr>
          <w:trHeight w:val="20"/>
        </w:trPr>
        <w:tc>
          <w:tcPr>
            <w:tcW w:w="8662"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Дотация на выравнивание бюджетной обеспеченности поселений из фонда финансовой поддержки поселений Иркутской области</w:t>
            </w:r>
          </w:p>
        </w:tc>
        <w:tc>
          <w:tcPr>
            <w:tcW w:w="184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r w:rsidR="00C876DC" w:rsidRPr="00C876DC" w:rsidTr="00C876DC">
        <w:trPr>
          <w:trHeight w:val="20"/>
        </w:trPr>
        <w:tc>
          <w:tcPr>
            <w:tcW w:w="8662"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Субсидия на реализацию мероприятий перечня проектов народных инициатив</w:t>
            </w:r>
          </w:p>
        </w:tc>
        <w:tc>
          <w:tcPr>
            <w:tcW w:w="184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293 100,00</w:t>
            </w:r>
          </w:p>
        </w:tc>
      </w:tr>
      <w:tr w:rsidR="00C876DC" w:rsidRPr="00C876DC" w:rsidTr="00C876DC">
        <w:trPr>
          <w:trHeight w:val="20"/>
        </w:trPr>
        <w:tc>
          <w:tcPr>
            <w:tcW w:w="8662"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(за счёт средств областного бюджета)</w:t>
            </w:r>
          </w:p>
        </w:tc>
        <w:tc>
          <w:tcPr>
            <w:tcW w:w="184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700,00</w:t>
            </w:r>
          </w:p>
        </w:tc>
      </w:tr>
      <w:tr w:rsidR="00C876DC" w:rsidRPr="00C876DC" w:rsidTr="00C876DC">
        <w:trPr>
          <w:trHeight w:val="20"/>
        </w:trPr>
        <w:tc>
          <w:tcPr>
            <w:tcW w:w="8662"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Субвенция на осуществление первичного воинского учета на территориях, где отсутствуют военные комиссариаты (за счёт средств федерального бюджета)</w:t>
            </w:r>
          </w:p>
        </w:tc>
        <w:tc>
          <w:tcPr>
            <w:tcW w:w="184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93 400,00</w:t>
            </w:r>
          </w:p>
        </w:tc>
      </w:tr>
      <w:tr w:rsidR="00C876DC" w:rsidRPr="00C876DC" w:rsidTr="00C876DC">
        <w:trPr>
          <w:trHeight w:val="20"/>
        </w:trPr>
        <w:tc>
          <w:tcPr>
            <w:tcW w:w="8662"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ИТОГО:</w:t>
            </w:r>
          </w:p>
        </w:tc>
        <w:tc>
          <w:tcPr>
            <w:tcW w:w="184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5 782 081,00</w:t>
            </w:r>
          </w:p>
        </w:tc>
      </w:tr>
    </w:tbl>
    <w:p w:rsidR="00C876DC" w:rsidRDefault="00C876DC" w:rsidP="00C876DC">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lastRenderedPageBreak/>
        <w:t>Приложение № 9</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C876DC" w:rsidRDefault="00C876DC" w:rsidP="00C876DC">
      <w:pPr>
        <w:spacing w:after="0" w:line="240" w:lineRule="auto"/>
        <w:jc w:val="center"/>
        <w:rPr>
          <w:rFonts w:ascii="Times New Roman" w:eastAsia="Times New Roman" w:hAnsi="Times New Roman" w:cs="Times New Roman"/>
          <w:bCs/>
          <w:sz w:val="16"/>
          <w:szCs w:val="16"/>
        </w:rPr>
      </w:pPr>
      <w:r w:rsidRPr="00C876DC">
        <w:rPr>
          <w:rFonts w:ascii="Times New Roman" w:eastAsia="Times New Roman" w:hAnsi="Times New Roman" w:cs="Times New Roman"/>
          <w:bCs/>
          <w:sz w:val="16"/>
          <w:szCs w:val="16"/>
        </w:rPr>
        <w:t xml:space="preserve">Распределение бюджетных ассигнований по разделам, подразделам, целевым статьям </w:t>
      </w:r>
      <w:proofErr w:type="gramStart"/>
      <w:r w:rsidRPr="00C876DC">
        <w:rPr>
          <w:rFonts w:ascii="Times New Roman" w:eastAsia="Times New Roman" w:hAnsi="Times New Roman" w:cs="Times New Roman"/>
          <w:bCs/>
          <w:sz w:val="16"/>
          <w:szCs w:val="16"/>
        </w:rPr>
        <w:t xml:space="preserve">( </w:t>
      </w:r>
      <w:proofErr w:type="gramEnd"/>
      <w:r w:rsidRPr="00C876DC">
        <w:rPr>
          <w:rFonts w:ascii="Times New Roman" w:eastAsia="Times New Roman" w:hAnsi="Times New Roman" w:cs="Times New Roman"/>
          <w:bCs/>
          <w:sz w:val="16"/>
          <w:szCs w:val="16"/>
        </w:rPr>
        <w:t>муниципальным программам и не программным направлениям деятельности) и группам видов расходов классификации расходов бюджета  муниципального образования  в ведомственной структуре расходов  на 2017 год</w:t>
      </w:r>
    </w:p>
    <w:p w:rsidR="00C876DC" w:rsidRDefault="00C876DC" w:rsidP="00C876DC">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spacing w:after="0" w:line="240" w:lineRule="auto"/>
        <w:jc w:val="center"/>
        <w:rPr>
          <w:rFonts w:ascii="Times New Roman" w:eastAsia="Times New Roman" w:hAnsi="Times New Roman" w:cs="Times New Roman"/>
          <w:bCs/>
          <w:sz w:val="16"/>
          <w:szCs w:val="16"/>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134"/>
        <w:gridCol w:w="1134"/>
        <w:gridCol w:w="1560"/>
        <w:gridCol w:w="708"/>
        <w:gridCol w:w="851"/>
      </w:tblGrid>
      <w:tr w:rsidR="00C876DC" w:rsidRPr="00C876DC" w:rsidTr="00C876DC">
        <w:trPr>
          <w:trHeight w:val="184"/>
        </w:trPr>
        <w:tc>
          <w:tcPr>
            <w:tcW w:w="5118" w:type="dxa"/>
            <w:vMerge w:val="restart"/>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lastRenderedPageBreak/>
              <w:t>Наименование</w:t>
            </w:r>
          </w:p>
        </w:tc>
        <w:tc>
          <w:tcPr>
            <w:tcW w:w="1134" w:type="dxa"/>
            <w:vMerge w:val="restart"/>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КВСР</w:t>
            </w:r>
          </w:p>
        </w:tc>
        <w:tc>
          <w:tcPr>
            <w:tcW w:w="1134" w:type="dxa"/>
            <w:vMerge w:val="restart"/>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КФСР</w:t>
            </w:r>
          </w:p>
        </w:tc>
        <w:tc>
          <w:tcPr>
            <w:tcW w:w="1560" w:type="dxa"/>
            <w:vMerge w:val="restart"/>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КЦСР</w:t>
            </w:r>
          </w:p>
        </w:tc>
        <w:tc>
          <w:tcPr>
            <w:tcW w:w="708" w:type="dxa"/>
            <w:vMerge w:val="restart"/>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КВР</w:t>
            </w:r>
          </w:p>
        </w:tc>
        <w:tc>
          <w:tcPr>
            <w:tcW w:w="851" w:type="dxa"/>
            <w:vMerge w:val="restart"/>
            <w:shd w:val="clear" w:color="auto" w:fill="auto"/>
            <w:vAlign w:val="center"/>
            <w:hideMark/>
          </w:tcPr>
          <w:p w:rsidR="00C876DC" w:rsidRPr="00C876DC" w:rsidRDefault="00C876DC" w:rsidP="00C876DC">
            <w:pPr>
              <w:spacing w:after="0" w:line="240" w:lineRule="auto"/>
              <w:jc w:val="right"/>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Сумма, руб.</w:t>
            </w:r>
          </w:p>
        </w:tc>
      </w:tr>
      <w:tr w:rsidR="00C876DC" w:rsidRPr="00C876DC" w:rsidTr="00C876DC">
        <w:trPr>
          <w:trHeight w:val="184"/>
        </w:trPr>
        <w:tc>
          <w:tcPr>
            <w:tcW w:w="5118" w:type="dxa"/>
            <w:vMerge/>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p>
        </w:tc>
        <w:tc>
          <w:tcPr>
            <w:tcW w:w="1134" w:type="dxa"/>
            <w:vMerge/>
            <w:vAlign w:val="center"/>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p>
        </w:tc>
        <w:tc>
          <w:tcPr>
            <w:tcW w:w="1134" w:type="dxa"/>
            <w:vMerge/>
            <w:vAlign w:val="center"/>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p>
        </w:tc>
        <w:tc>
          <w:tcPr>
            <w:tcW w:w="1560" w:type="dxa"/>
            <w:vMerge/>
            <w:vAlign w:val="center"/>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p>
        </w:tc>
        <w:tc>
          <w:tcPr>
            <w:tcW w:w="708" w:type="dxa"/>
            <w:vMerge/>
            <w:vAlign w:val="center"/>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p>
        </w:tc>
        <w:tc>
          <w:tcPr>
            <w:tcW w:w="851" w:type="dxa"/>
            <w:vMerge/>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Администрация Замзорского муниципального образования - администрация сельского поселения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9 493 846,44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ОБЩЕГОСУДАРСТВЕННЫЕ ВОПРОСЫ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4 445 674,70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Функционирование высшего должностного лица субъекта Российской Федерации и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1 006 603,51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1 006 603,51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xml:space="preserve">Высшее </w:t>
            </w:r>
            <w:proofErr w:type="spellStart"/>
            <w:r w:rsidRPr="00C876DC">
              <w:rPr>
                <w:rFonts w:ascii="Times New Roman" w:eastAsia="Times New Roman" w:hAnsi="Times New Roman" w:cs="Times New Roman"/>
                <w:bCs/>
                <w:iCs/>
                <w:sz w:val="10"/>
                <w:szCs w:val="10"/>
              </w:rPr>
              <w:t>должностоное</w:t>
            </w:r>
            <w:proofErr w:type="spellEnd"/>
            <w:r w:rsidRPr="00C876DC">
              <w:rPr>
                <w:rFonts w:ascii="Times New Roman" w:eastAsia="Times New Roman" w:hAnsi="Times New Roman" w:cs="Times New Roman"/>
                <w:bCs/>
                <w:iCs/>
                <w:sz w:val="10"/>
                <w:szCs w:val="10"/>
              </w:rPr>
              <w:t xml:space="preserve"> лицо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1 006 603,51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1 006 603,51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1 006 603,51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3 152 877,37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3 152 877,37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lastRenderedPageBreak/>
              <w:t>Центральный аппарат</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0920000000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3 152 877,37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146 042,39</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86 396,36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56 672,65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Иные бюджетные ассигнования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2 973,38</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3 006 834,98</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2 643 511,97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363 323,01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Обеспечение проведения выборов и референдумов</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284 493,82</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284 493,82</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Проведения выборов</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0930000000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284 493,82</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Проведение выборов главы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0930100000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135 223,75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0930149999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135 223,75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0930149999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135 223,75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Проведение выборов в представительные органы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0930200000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149 270,07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0930249999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129 270,07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0930249999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129 270,07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09302Д0000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0107</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09302Д0000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Резервные фонды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0111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0111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Резервные фонды местных администраций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0111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0940000000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0111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09400Д0000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Иные бюджетные ассигнования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0111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09400Д0000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Другие общегосударственные вопросы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0113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xml:space="preserve">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w:t>
            </w:r>
            <w:proofErr w:type="gramStart"/>
            <w:r w:rsidRPr="00C876DC">
              <w:rPr>
                <w:rFonts w:ascii="Times New Roman" w:eastAsia="Times New Roman" w:hAnsi="Times New Roman" w:cs="Times New Roman"/>
                <w:bCs/>
                <w:iCs/>
                <w:sz w:val="10"/>
                <w:szCs w:val="10"/>
              </w:rPr>
              <w:t>об</w:t>
            </w:r>
            <w:proofErr w:type="gramEnd"/>
            <w:r w:rsidRPr="00C876DC">
              <w:rPr>
                <w:rFonts w:ascii="Times New Roman" w:eastAsia="Times New Roman" w:hAnsi="Times New Roman" w:cs="Times New Roman"/>
                <w:bCs/>
                <w:iCs/>
                <w:sz w:val="10"/>
                <w:szCs w:val="10"/>
              </w:rPr>
              <w:t xml:space="preserve"> административной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0113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09А0073150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0113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09А0073150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700,00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НАЦИОНАЛЬНАЯ ОБОРОНА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0200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93 400,00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Мобилизационная и вневойсковая подготовка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0203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93 400,00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Субвенции на осуществление первичного воинского учета на территориях, где отсутствуют военные комиссариаты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0203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09В0051180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93 400,00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0203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09В0051180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90 300,00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0203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09В0051180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3 100,00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НАЦИОНАЛЬНАЯ БЕЗОПАСНОСТЬ И ПРАВООХРАНИТЕЛЬНАЯ ДЕЯТЕЛЬНОСТЬ</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5 820,07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Защита населения и территории от чрезвычайных ситуаций природного и техногенного характера, гражданская оборона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2 820,07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Обеспечение комплексных мер противодействия чрезвычайным ситуациям природного и техногенного характера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2 820,07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Предупреждение чрезвычайных ситуаций и обеспечение пожарной безопасности в муниципальном образовании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820,07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820,07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820,07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Мероприятия по профилактике терроризма и экстремизма, а также минимизации и (или) ликвидации последствий проявлений терроризма и экстремизма на территории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3020000000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0309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Обеспечение пожарной безопасности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0310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Обеспечение комплексных мер противодействия чрезвычайным ситуациям природного и техногенного характера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0310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Предупреждение чрезвычайных ситуаций и обеспечение пожарной безопасности в муниципальном образовании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0310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0310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0310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НАЦИОНАЛЬНАЯ ЭКОНОМИКА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2 666 446,04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Дорожное хозяйство (дорожные фонды)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2 646 446,04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Развитие дорожного хозяйства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2 646 446,04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Развитие автомобильных дорог общего пользования находящихся в муниципальной собственности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4010000000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2 522 920,04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2 522 920,04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4010049999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2 522 920,04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Повышение безопасности дорожного движения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4020000000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123 526,00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proofErr w:type="spellStart"/>
            <w:r w:rsidRPr="00C876DC">
              <w:rPr>
                <w:rFonts w:ascii="Times New Roman" w:eastAsia="Times New Roman" w:hAnsi="Times New Roman" w:cs="Times New Roman"/>
                <w:bCs/>
                <w:iCs/>
                <w:sz w:val="10"/>
                <w:szCs w:val="10"/>
              </w:rPr>
              <w:t>Софинансирование</w:t>
            </w:r>
            <w:proofErr w:type="spellEnd"/>
            <w:r w:rsidRPr="00C876DC">
              <w:rPr>
                <w:rFonts w:ascii="Times New Roman" w:eastAsia="Times New Roman" w:hAnsi="Times New Roman" w:cs="Times New Roman"/>
                <w:bCs/>
                <w:iCs/>
                <w:sz w:val="10"/>
                <w:szCs w:val="10"/>
              </w:rPr>
              <w:t xml:space="preserve"> субсидии на реализацию мероприятий перечня проектов народных инициатив</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40200S2370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123 526,00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0409</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40200S2370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123 526,00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Другие вопросы в области национальной экономики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Выполнение других обязательств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0980000000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0980049999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0980049999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09800Д0000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0412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09800Д0000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ЖИЛИЩНО-КОММУНАЛЬНОЕ ХОЗЯЙСТВО</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310 474,67</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Коммунальное хозяйство</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302 126,41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Развитие жилищно-коммунального хозяйства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302 126,41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Энергосбережение и повышение энергетической эффективности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88 660,61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56 224,03</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51 049,09</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Иные бюджетные ассигнования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5 174,94</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поддержку мер по обеспечению сбалансированности бюджетов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32 436,58</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32 436,58</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Обеспечение населения качественной питьевой водой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5020000000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213 465,80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17 452,00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17 452,00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proofErr w:type="spellStart"/>
            <w:r w:rsidRPr="00C876DC">
              <w:rPr>
                <w:rFonts w:ascii="Times New Roman" w:eastAsia="Times New Roman" w:hAnsi="Times New Roman" w:cs="Times New Roman"/>
                <w:bCs/>
                <w:iCs/>
                <w:sz w:val="10"/>
                <w:szCs w:val="10"/>
              </w:rPr>
              <w:t>Софинансирование</w:t>
            </w:r>
            <w:proofErr w:type="spellEnd"/>
            <w:r w:rsidRPr="00C876DC">
              <w:rPr>
                <w:rFonts w:ascii="Times New Roman" w:eastAsia="Times New Roman" w:hAnsi="Times New Roman" w:cs="Times New Roman"/>
                <w:bCs/>
                <w:iCs/>
                <w:sz w:val="10"/>
                <w:szCs w:val="10"/>
              </w:rPr>
              <w:t xml:space="preserve"> субсидии на реализацию мероприятий перечня проектов народных инициатив</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50200S2370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185 000,00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50200S2370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185 000,00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xml:space="preserve">Финансирование за счет дотации на выравнивание уровня бюджетной обеспеченности поселений из </w:t>
            </w:r>
            <w:proofErr w:type="spellStart"/>
            <w:r w:rsidRPr="00C876DC">
              <w:rPr>
                <w:rFonts w:ascii="Times New Roman" w:eastAsia="Times New Roman" w:hAnsi="Times New Roman" w:cs="Times New Roman"/>
                <w:bCs/>
                <w:iCs/>
                <w:sz w:val="10"/>
                <w:szCs w:val="10"/>
              </w:rPr>
              <w:t>районногофонда</w:t>
            </w:r>
            <w:proofErr w:type="spellEnd"/>
            <w:r w:rsidRPr="00C876DC">
              <w:rPr>
                <w:rFonts w:ascii="Times New Roman" w:eastAsia="Times New Roman" w:hAnsi="Times New Roman" w:cs="Times New Roman"/>
                <w:bCs/>
                <w:iCs/>
                <w:sz w:val="10"/>
                <w:szCs w:val="10"/>
              </w:rPr>
              <w:t xml:space="preserve">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11 013,80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11 013,80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Благоустройство</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8 348,26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Развитие жилищно-коммунального хозяйства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8 348,26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Энергосбережение и повышение энергетической эффективности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3 348,26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3 348,26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Иные бюджетные ассигнования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3 348,26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Организация сбора и вывоза бытовых отходов</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5040000000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5040049999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0503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5040049999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КУЛЬТУРА, КИНЕМАТОГРАФИЯ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1 477 977,96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Культура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1 462 477,96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Развитие культуры и спорта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1 462 477,96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lastRenderedPageBreak/>
              <w:t>Подпрограмма Обеспечение деятельности подведомственных учреждений культуры (клубы)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8010000000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1 223 949,11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74 512,00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62 862,55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8 658,69</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Иные бюджетные ассигнования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8010049999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2 990,76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1 149 437,11</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800 621,95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80100Д0000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348 815,16</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Обеспечение деятельности подведомственных учреждений культуры (библиотеки)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8020000000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238 528,85</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123 507,83</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119 915,63</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8020049999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3 592,20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115 021,02</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80200Д0000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115 021,02</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Другие вопросы в области культуры, кинематографии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15 500,00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Развитие культуры и спорта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15 500,00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Проведение массовых праздников на территории муниципального образования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8030000000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13 500,00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8030049999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13 500,00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8030049999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13 500,00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Профилактика наркомании в муниципальном образовании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8040000000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8040049999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0804</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8040049999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СОЦИАЛЬНАЯ ПОЛИТИКА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147 190,00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Пенсионное обеспечение</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147 190,00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147 190,00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Доплата к пенсии муниципальным служащим</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0960000000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147 190,00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0960049999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117 768,00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Социальное обеспечение и иные выплаты населению</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0960049999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117 768,00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09600Д0000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29 422,00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Социальное обеспечение и иные выплаты населению</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09600Д0000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29 422,00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ФИЗИЧЕСКАЯ КУЛЬТУРА И СПОРТ</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Физическая культура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Муниципальная программа Развитие культуры и спорта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Подпрограмма Физическая культура и спорт в муниципальном образовании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8050000000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1101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8050049999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7 000,00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1101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8050049999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7 000,00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СРЕДСТВА МАССОВОЙ ИНФОРМАЦИИ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15 057,00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Периодическая печать и издательства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15 057,00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15 057,00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Периодические издания, учрежденные органами законодательной и исполнительной власти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0970000000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15 057,00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0970049999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1 945,00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0970049999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1 945,00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Финансирование за счет дотации на выравнивание уровня бюджетной обеспеченности поселений из районного фонда финансовой поддержки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09700Д0000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13 112,00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Закупка товаров, работ и услуг для обеспечения государственных (муниципальных) нужд</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1202</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09700Д0000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13 112,00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ОБСЛУЖИВАНИЕ ГОСУДАРСТВЕННОГО И МУНИЦИПАЛЬНОГО ДОЛГА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Обслуживание государственного внутреннего и муниципального долга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Процентные платежи по муниципальному долгу</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0950000000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1301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0950049999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Обслуживание государственного (муниципального) долга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1301</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0950049999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700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1 000,00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МЕЖБЮДЖЕТНЫЕ ТРАНСФЕРТЫ ОБЩЕГО ХАРАКТЕРА БЮДЖЕТАМ БЮДЖЕТНОЙ СИСТЕМЫ РОССИЙСКОЙ ФЕДЕРАЦИИ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1400</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323 806,00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Прочие межбюджетные трансферты общего характера</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323 806,00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Непрограммные расходы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0900000000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323 806,00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Межбюджетные трансферты на исполнение переданных полномочий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090М000000</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323 806,00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Реализация направлений расходов муниципальной программы, подпрограммы муниципальной программы, задачи, направления, а также непрограммным направлениям расходов органов местного самоуправления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090М049999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323 806,00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xml:space="preserve">Межбюджетные трансферты на составление и рассмотрение проекта бюджета поселения, утверждение и исполнение бюджета поселения, осуществление </w:t>
            </w:r>
            <w:proofErr w:type="gramStart"/>
            <w:r w:rsidRPr="00C876DC">
              <w:rPr>
                <w:rFonts w:ascii="Times New Roman" w:eastAsia="Times New Roman" w:hAnsi="Times New Roman" w:cs="Times New Roman"/>
                <w:bCs/>
                <w:iCs/>
                <w:sz w:val="10"/>
                <w:szCs w:val="10"/>
              </w:rPr>
              <w:t>контроля за</w:t>
            </w:r>
            <w:proofErr w:type="gramEnd"/>
            <w:r w:rsidRPr="00C876DC">
              <w:rPr>
                <w:rFonts w:ascii="Times New Roman" w:eastAsia="Times New Roman" w:hAnsi="Times New Roman" w:cs="Times New Roman"/>
                <w:bCs/>
                <w:iCs/>
                <w:sz w:val="10"/>
                <w:szCs w:val="10"/>
              </w:rPr>
              <w:t xml:space="preserve"> его исполнением, составление и утверждение отчета об исполнении бюджета поселения</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090М149999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189 833,00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Межбюджетные трансферты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090М149999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189 833,00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Межбюджетные трансферты на исполнение полномочий в области градостроительной деятельности</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090М249999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58 499,00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Межбюджетные трансферты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090М249999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58 499,00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Межбюджетные трансферты для осуществления полномочий по определению поставщиков (подрядчиков, исполнителей)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090М349999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28 461,00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Межбюджетные трансферты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090М349999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28 461,00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Межбюджетные трансферты на исполнение полномочий контрольно-счетных органов поселений</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090М449999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 </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Cs/>
                <w:sz w:val="10"/>
                <w:szCs w:val="10"/>
              </w:rPr>
            </w:pPr>
            <w:r w:rsidRPr="00C876DC">
              <w:rPr>
                <w:rFonts w:ascii="Times New Roman" w:eastAsia="Times New Roman" w:hAnsi="Times New Roman" w:cs="Times New Roman"/>
                <w:bCs/>
                <w:iCs/>
                <w:sz w:val="10"/>
                <w:szCs w:val="10"/>
              </w:rPr>
              <w:t>47 013,00</w:t>
            </w:r>
          </w:p>
        </w:tc>
      </w:tr>
      <w:tr w:rsidR="00C876DC" w:rsidRPr="00C876DC" w:rsidTr="00C876DC">
        <w:trPr>
          <w:trHeight w:val="20"/>
        </w:trPr>
        <w:tc>
          <w:tcPr>
            <w:tcW w:w="5118"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Межбюджетные трансферты</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w:t>
            </w:r>
          </w:p>
        </w:tc>
        <w:tc>
          <w:tcPr>
            <w:tcW w:w="1134"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1403</w:t>
            </w:r>
          </w:p>
        </w:tc>
        <w:tc>
          <w:tcPr>
            <w:tcW w:w="1560"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090М449999</w:t>
            </w:r>
          </w:p>
        </w:tc>
        <w:tc>
          <w:tcPr>
            <w:tcW w:w="708"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500</w:t>
            </w:r>
          </w:p>
        </w:tc>
        <w:tc>
          <w:tcPr>
            <w:tcW w:w="851"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47 013,00</w:t>
            </w:r>
          </w:p>
        </w:tc>
      </w:tr>
      <w:tr w:rsidR="00C876DC" w:rsidRPr="00C876DC" w:rsidTr="00C876DC">
        <w:trPr>
          <w:trHeight w:val="20"/>
        </w:trPr>
        <w:tc>
          <w:tcPr>
            <w:tcW w:w="5118" w:type="dxa"/>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ВСЕГО:</w:t>
            </w:r>
          </w:p>
        </w:tc>
        <w:tc>
          <w:tcPr>
            <w:tcW w:w="1134" w:type="dxa"/>
            <w:shd w:val="clear" w:color="auto" w:fill="auto"/>
            <w:noWrap/>
            <w:vAlign w:val="bottom"/>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w:t>
            </w:r>
          </w:p>
        </w:tc>
        <w:tc>
          <w:tcPr>
            <w:tcW w:w="1134" w:type="dxa"/>
            <w:shd w:val="clear" w:color="auto" w:fill="auto"/>
            <w:noWrap/>
            <w:vAlign w:val="bottom"/>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w:t>
            </w:r>
          </w:p>
        </w:tc>
        <w:tc>
          <w:tcPr>
            <w:tcW w:w="1560" w:type="dxa"/>
            <w:shd w:val="clear" w:color="auto" w:fill="auto"/>
            <w:noWrap/>
            <w:vAlign w:val="bottom"/>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w:t>
            </w:r>
          </w:p>
        </w:tc>
        <w:tc>
          <w:tcPr>
            <w:tcW w:w="708" w:type="dxa"/>
            <w:shd w:val="clear" w:color="auto" w:fill="auto"/>
            <w:noWrap/>
            <w:vAlign w:val="bottom"/>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w:t>
            </w:r>
          </w:p>
        </w:tc>
        <w:tc>
          <w:tcPr>
            <w:tcW w:w="851" w:type="dxa"/>
            <w:shd w:val="clear" w:color="auto" w:fill="auto"/>
            <w:vAlign w:val="bottom"/>
            <w:hideMark/>
          </w:tcPr>
          <w:p w:rsidR="00C876DC" w:rsidRPr="00C876DC" w:rsidRDefault="00C876DC" w:rsidP="00C876DC">
            <w:pPr>
              <w:spacing w:after="0" w:line="240" w:lineRule="auto"/>
              <w:jc w:val="right"/>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9 493 846,44</w:t>
            </w:r>
          </w:p>
        </w:tc>
      </w:tr>
    </w:tbl>
    <w:p w:rsidR="00C876DC" w:rsidRDefault="00C876DC" w:rsidP="00C876DC">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lastRenderedPageBreak/>
        <w:t>Приложение № 11</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rPr>
          <w:rFonts w:ascii="Times New Roman" w:eastAsia="Times New Roman" w:hAnsi="Times New Roman" w:cs="Times New Roman"/>
          <w:sz w:val="16"/>
          <w:szCs w:val="16"/>
          <w:lang w:eastAsia="ar-SA"/>
        </w:rPr>
      </w:pP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r w:rsidRPr="00C876DC">
        <w:rPr>
          <w:rFonts w:ascii="Times New Roman" w:eastAsia="Times New Roman" w:hAnsi="Times New Roman" w:cs="Times New Roman"/>
          <w:bCs/>
          <w:color w:val="000000"/>
          <w:sz w:val="16"/>
          <w:szCs w:val="16"/>
        </w:rPr>
        <w:t>Распределение бюджетных ассигнований по разделам</w:t>
      </w:r>
    </w:p>
    <w:p w:rsidR="00C876DC" w:rsidRPr="00C876DC" w:rsidRDefault="00C876DC" w:rsidP="00C876DC">
      <w:pPr>
        <w:suppressAutoHyphens/>
        <w:spacing w:after="0" w:line="240" w:lineRule="auto"/>
        <w:jc w:val="center"/>
        <w:rPr>
          <w:rFonts w:ascii="Times New Roman" w:eastAsia="Times New Roman" w:hAnsi="Times New Roman" w:cs="Times New Roman"/>
          <w:bCs/>
          <w:color w:val="000000"/>
          <w:sz w:val="16"/>
          <w:szCs w:val="16"/>
        </w:rPr>
      </w:pPr>
      <w:r w:rsidRPr="00C876DC">
        <w:rPr>
          <w:rFonts w:ascii="Times New Roman" w:eastAsia="Times New Roman" w:hAnsi="Times New Roman" w:cs="Times New Roman"/>
          <w:bCs/>
          <w:color w:val="000000"/>
          <w:sz w:val="16"/>
          <w:szCs w:val="16"/>
        </w:rPr>
        <w:t>и подразделам классификации расходов бюджетов на 2017 год</w:t>
      </w:r>
    </w:p>
    <w:p w:rsidR="00C876DC" w:rsidRPr="00C876DC" w:rsidRDefault="00C876DC" w:rsidP="00C876DC">
      <w:pPr>
        <w:suppressAutoHyphens/>
        <w:spacing w:after="0" w:line="240" w:lineRule="auto"/>
        <w:jc w:val="center"/>
        <w:rPr>
          <w:rFonts w:ascii="Times New Roman" w:eastAsia="Times New Roman" w:hAnsi="Times New Roman" w:cs="Times New Roman"/>
          <w:bCs/>
          <w:color w:val="000000"/>
          <w:sz w:val="16"/>
          <w:szCs w:val="16"/>
        </w:rPr>
      </w:pPr>
    </w:p>
    <w:p w:rsidR="00C876DC" w:rsidRDefault="00C876DC" w:rsidP="00C876DC">
      <w:pPr>
        <w:spacing w:after="0" w:line="240" w:lineRule="auto"/>
        <w:jc w:val="center"/>
        <w:rPr>
          <w:rFonts w:ascii="Times New Roman" w:eastAsia="Times New Roman" w:hAnsi="Times New Roman" w:cs="Times New Roman"/>
          <w:i/>
          <w:color w:val="000000"/>
          <w:sz w:val="10"/>
          <w:szCs w:val="10"/>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Default="00C876DC" w:rsidP="00C876DC">
      <w:pPr>
        <w:spacing w:after="0" w:line="240" w:lineRule="auto"/>
        <w:jc w:val="center"/>
        <w:rPr>
          <w:rFonts w:ascii="Times New Roman" w:eastAsia="Times New Roman" w:hAnsi="Times New Roman" w:cs="Times New Roman"/>
          <w:i/>
          <w:color w:val="000000"/>
          <w:sz w:val="10"/>
          <w:szCs w:val="10"/>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gridCol w:w="1276"/>
        <w:gridCol w:w="1276"/>
      </w:tblGrid>
      <w:tr w:rsidR="00C876DC" w:rsidRPr="00C876DC" w:rsidTr="00C876DC">
        <w:trPr>
          <w:trHeight w:val="20"/>
        </w:trPr>
        <w:tc>
          <w:tcPr>
            <w:tcW w:w="795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i/>
                <w:color w:val="000000"/>
                <w:sz w:val="10"/>
                <w:szCs w:val="10"/>
              </w:rPr>
            </w:pPr>
            <w:r w:rsidRPr="00C876DC">
              <w:rPr>
                <w:rFonts w:ascii="Times New Roman" w:eastAsia="Times New Roman" w:hAnsi="Times New Roman" w:cs="Times New Roman"/>
                <w:i/>
                <w:color w:val="000000"/>
                <w:sz w:val="10"/>
                <w:szCs w:val="10"/>
              </w:rPr>
              <w:lastRenderedPageBreak/>
              <w:t>Наименование</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i/>
                <w:color w:val="000000"/>
                <w:sz w:val="10"/>
                <w:szCs w:val="10"/>
              </w:rPr>
            </w:pPr>
            <w:proofErr w:type="spellStart"/>
            <w:r w:rsidRPr="00C876DC">
              <w:rPr>
                <w:rFonts w:ascii="Times New Roman" w:eastAsia="Times New Roman" w:hAnsi="Times New Roman" w:cs="Times New Roman"/>
                <w:i/>
                <w:color w:val="000000"/>
                <w:sz w:val="10"/>
                <w:szCs w:val="10"/>
              </w:rPr>
              <w:t>РзПР</w:t>
            </w:r>
            <w:proofErr w:type="spellEnd"/>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i/>
                <w:color w:val="000000"/>
                <w:sz w:val="10"/>
                <w:szCs w:val="10"/>
              </w:rPr>
            </w:pPr>
            <w:r w:rsidRPr="00C876DC">
              <w:rPr>
                <w:rFonts w:ascii="Times New Roman" w:eastAsia="Times New Roman" w:hAnsi="Times New Roman" w:cs="Times New Roman"/>
                <w:i/>
                <w:color w:val="000000"/>
                <w:sz w:val="10"/>
                <w:szCs w:val="10"/>
              </w:rPr>
              <w:t>Сумма</w:t>
            </w:r>
          </w:p>
        </w:tc>
      </w:tr>
      <w:tr w:rsidR="00C876DC" w:rsidRPr="00C876DC" w:rsidTr="00C876DC">
        <w:trPr>
          <w:trHeight w:val="20"/>
        </w:trPr>
        <w:tc>
          <w:tcPr>
            <w:tcW w:w="795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i/>
                <w:sz w:val="10"/>
                <w:szCs w:val="10"/>
              </w:rPr>
            </w:pPr>
            <w:r w:rsidRPr="00C876DC">
              <w:rPr>
                <w:rFonts w:ascii="Times New Roman" w:eastAsia="Times New Roman" w:hAnsi="Times New Roman" w:cs="Times New Roman"/>
                <w:bCs/>
                <w:i/>
                <w:sz w:val="10"/>
                <w:szCs w:val="10"/>
              </w:rPr>
              <w:t>1</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i/>
                <w:sz w:val="10"/>
                <w:szCs w:val="10"/>
              </w:rPr>
            </w:pPr>
            <w:r w:rsidRPr="00C876DC">
              <w:rPr>
                <w:rFonts w:ascii="Times New Roman" w:eastAsia="Times New Roman" w:hAnsi="Times New Roman" w:cs="Times New Roman"/>
                <w:bCs/>
                <w:i/>
                <w:sz w:val="10"/>
                <w:szCs w:val="10"/>
              </w:rPr>
              <w:t>2</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i/>
                <w:sz w:val="10"/>
                <w:szCs w:val="10"/>
              </w:rPr>
            </w:pPr>
            <w:r w:rsidRPr="00C876DC">
              <w:rPr>
                <w:rFonts w:ascii="Times New Roman" w:eastAsia="Times New Roman" w:hAnsi="Times New Roman" w:cs="Times New Roman"/>
                <w:bCs/>
                <w:i/>
                <w:sz w:val="10"/>
                <w:szCs w:val="10"/>
              </w:rPr>
              <w:t>3</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Администрация Замзорского муниципального образования - администрация сельского поселения</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 </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9 493 846,44</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ОБЩЕГОСУДАРСТВЕННЫЕ ВОПРОСЫ</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0100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4 445 674,70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Функционирование высшего должностного лица субъекта Российской Федерации и муниципального образования</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0102</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1 006 603,51</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0104</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3 152 877,37</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Обеспечение проведения выборов и референдумов</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0107</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284 493,82</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Резервные фонды</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0111</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Другие общегосударственные вопросы</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0113</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700,00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НАЦИОНАЛЬНАЯ ОБОРОНА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0200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93 400,00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Мобилизационная и вневойсковая подготовка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0203</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93 400,00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НАЦИОНАЛЬНАЯ БЕЗОПАСНОСТЬ И ПРАВООХРАНИТЕЛЬНАЯ ДЕЯТЕЛЬНОСТЬ</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0300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5 820,07</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Защита населения и территории от чрезвычайных ситуаций природного и техногенного характера, гражданская оборона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0309</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2 820,07</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Обеспечение пожарной безопасности</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0310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3 000,00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НАЦИОНАЛЬНАЯ ЭКОНОМИКА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0400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2 666 446,04</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Дорожное хозяйство (дорожные фонды)</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0409</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2 646 446,04</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Другие вопросы в области национальной экономики</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0412</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20 000,00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ЖИЛИЩНО-КОММУНАЛЬНОЕ ХОЗЯЙСТВО</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0500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310 474,67</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Коммунальное хозяйство</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0502</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302 126,41</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Благоустройство</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0503</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8 348,26</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lastRenderedPageBreak/>
              <w:t>КУЛЬТУРА, КИНЕМАТОГРАФИЯ</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0800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1 477 977,96</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Культура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0801</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1 462 477,96</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Другие вопросы в области культуры, кинематографии</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0804</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15 500,00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СОЦИАЛЬНАЯ ПОЛИТИКА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1000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147 190,00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Пенсионное обеспечение</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1001</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147 190,00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ФИЗИЧЕСКАЯ КУЛЬТУРА И СПОРТ</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1100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7 000,00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Физическая культура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1101</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7 000,00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СРЕДСТВА МАССОВОЙ ИНФОРМАЦИИ</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1200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15 057,00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Периодическая печать и издательства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1202</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15 057,00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ОБСЛУЖИВАНИЕ ГОСУДАРСТВЕННОГО И МУНИЦИПАЛЬНОГО ДОЛГА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1300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Обслуживание государственного внутреннего и муниципального долга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1301</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1 000,00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МЕЖБЮДЖЕТНЫЕ ТРАНСФЕРТЫ ОБЩЕГО ХАРАКТЕРА БЮДЖЕТАМ БЮДЖЕТНОЙ СИСТЕМЫ РОССИЙСКОЙ ФЕДЕРАЦИИ</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1400</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bCs/>
                <w:i/>
                <w:iCs/>
                <w:sz w:val="10"/>
                <w:szCs w:val="10"/>
              </w:rPr>
            </w:pPr>
            <w:r w:rsidRPr="00C876DC">
              <w:rPr>
                <w:rFonts w:ascii="Times New Roman" w:eastAsia="Times New Roman" w:hAnsi="Times New Roman" w:cs="Times New Roman"/>
                <w:bCs/>
                <w:i/>
                <w:iCs/>
                <w:sz w:val="10"/>
                <w:szCs w:val="10"/>
              </w:rPr>
              <w:t>323 806,00</w:t>
            </w:r>
          </w:p>
        </w:tc>
      </w:tr>
      <w:tr w:rsidR="00C876DC" w:rsidRPr="00C876DC" w:rsidTr="00C876DC">
        <w:trPr>
          <w:trHeight w:val="20"/>
        </w:trPr>
        <w:tc>
          <w:tcPr>
            <w:tcW w:w="7953" w:type="dxa"/>
            <w:shd w:val="clear" w:color="auto" w:fill="auto"/>
            <w:hideMark/>
          </w:tcPr>
          <w:p w:rsidR="00C876DC" w:rsidRPr="00C876DC" w:rsidRDefault="00C876DC" w:rsidP="00C876DC">
            <w:pPr>
              <w:spacing w:after="0" w:line="240" w:lineRule="auto"/>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Прочие межбюджетные трансферты общего характера</w:t>
            </w:r>
          </w:p>
        </w:tc>
        <w:tc>
          <w:tcPr>
            <w:tcW w:w="1276" w:type="dxa"/>
            <w:shd w:val="clear" w:color="auto" w:fill="auto"/>
            <w:hideMark/>
          </w:tcPr>
          <w:p w:rsidR="00C876DC" w:rsidRPr="00C876DC" w:rsidRDefault="00C876DC" w:rsidP="00C876DC">
            <w:pPr>
              <w:spacing w:after="0" w:line="240" w:lineRule="auto"/>
              <w:jc w:val="center"/>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1403</w:t>
            </w:r>
          </w:p>
        </w:tc>
        <w:tc>
          <w:tcPr>
            <w:tcW w:w="1276" w:type="dxa"/>
            <w:shd w:val="clear" w:color="auto" w:fill="auto"/>
            <w:hideMark/>
          </w:tcPr>
          <w:p w:rsidR="00C876DC" w:rsidRPr="00C876DC" w:rsidRDefault="00C876DC" w:rsidP="00C876DC">
            <w:pPr>
              <w:spacing w:after="0" w:line="240" w:lineRule="auto"/>
              <w:jc w:val="right"/>
              <w:rPr>
                <w:rFonts w:ascii="Times New Roman" w:eastAsia="Times New Roman" w:hAnsi="Times New Roman" w:cs="Times New Roman"/>
                <w:i/>
                <w:sz w:val="10"/>
                <w:szCs w:val="10"/>
              </w:rPr>
            </w:pPr>
            <w:r w:rsidRPr="00C876DC">
              <w:rPr>
                <w:rFonts w:ascii="Times New Roman" w:eastAsia="Times New Roman" w:hAnsi="Times New Roman" w:cs="Times New Roman"/>
                <w:i/>
                <w:sz w:val="10"/>
                <w:szCs w:val="10"/>
              </w:rPr>
              <w:t>323 806,00</w:t>
            </w:r>
          </w:p>
        </w:tc>
      </w:tr>
      <w:tr w:rsidR="00C876DC" w:rsidRPr="00C876DC" w:rsidTr="00C876DC">
        <w:trPr>
          <w:trHeight w:val="20"/>
        </w:trPr>
        <w:tc>
          <w:tcPr>
            <w:tcW w:w="7953" w:type="dxa"/>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bCs/>
                <w:i/>
                <w:sz w:val="10"/>
                <w:szCs w:val="10"/>
              </w:rPr>
            </w:pPr>
            <w:r w:rsidRPr="00C876DC">
              <w:rPr>
                <w:rFonts w:ascii="Times New Roman" w:eastAsia="Times New Roman" w:hAnsi="Times New Roman" w:cs="Times New Roman"/>
                <w:bCs/>
                <w:i/>
                <w:sz w:val="10"/>
                <w:szCs w:val="10"/>
              </w:rPr>
              <w:t>ВСЕГО:</w:t>
            </w:r>
          </w:p>
        </w:tc>
        <w:tc>
          <w:tcPr>
            <w:tcW w:w="1276" w:type="dxa"/>
            <w:shd w:val="clear" w:color="auto" w:fill="auto"/>
            <w:noWrap/>
            <w:vAlign w:val="bottom"/>
            <w:hideMark/>
          </w:tcPr>
          <w:p w:rsidR="00C876DC" w:rsidRPr="00C876DC" w:rsidRDefault="00C876DC" w:rsidP="00C876DC">
            <w:pPr>
              <w:spacing w:after="0" w:line="240" w:lineRule="auto"/>
              <w:jc w:val="center"/>
              <w:rPr>
                <w:rFonts w:ascii="Times New Roman" w:eastAsia="Times New Roman" w:hAnsi="Times New Roman" w:cs="Times New Roman"/>
                <w:bCs/>
                <w:i/>
                <w:sz w:val="10"/>
                <w:szCs w:val="10"/>
              </w:rPr>
            </w:pPr>
            <w:r w:rsidRPr="00C876DC">
              <w:rPr>
                <w:rFonts w:ascii="Times New Roman" w:eastAsia="Times New Roman" w:hAnsi="Times New Roman" w:cs="Times New Roman"/>
                <w:bCs/>
                <w:i/>
                <w:sz w:val="10"/>
                <w:szCs w:val="10"/>
              </w:rPr>
              <w:t> </w:t>
            </w:r>
          </w:p>
        </w:tc>
        <w:tc>
          <w:tcPr>
            <w:tcW w:w="1276" w:type="dxa"/>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bCs/>
                <w:i/>
                <w:sz w:val="10"/>
                <w:szCs w:val="10"/>
              </w:rPr>
            </w:pPr>
            <w:r w:rsidRPr="00C876DC">
              <w:rPr>
                <w:rFonts w:ascii="Times New Roman" w:eastAsia="Times New Roman" w:hAnsi="Times New Roman" w:cs="Times New Roman"/>
                <w:bCs/>
                <w:i/>
                <w:sz w:val="10"/>
                <w:szCs w:val="10"/>
              </w:rPr>
              <w:t>9 493 846,44</w:t>
            </w:r>
          </w:p>
        </w:tc>
      </w:tr>
    </w:tbl>
    <w:p w:rsidR="00C876DC" w:rsidRDefault="00C876DC" w:rsidP="00C876DC">
      <w:pPr>
        <w:suppressAutoHyphens/>
        <w:spacing w:after="0" w:line="240" w:lineRule="auto"/>
        <w:jc w:val="center"/>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7108C8" w:rsidRDefault="007108C8"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7108C8"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lastRenderedPageBreak/>
        <w:t>Приложение № 13</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Pr="00C876DC" w:rsidRDefault="00C876DC" w:rsidP="00C876DC">
      <w:pPr>
        <w:spacing w:after="0" w:line="240" w:lineRule="auto"/>
        <w:jc w:val="center"/>
        <w:rPr>
          <w:rFonts w:ascii="Times New Roman" w:eastAsia="Times New Roman" w:hAnsi="Times New Roman" w:cs="Times New Roman"/>
          <w:bCs/>
          <w:sz w:val="16"/>
          <w:szCs w:val="16"/>
        </w:rPr>
      </w:pPr>
      <w:r w:rsidRPr="00C876DC">
        <w:rPr>
          <w:rFonts w:ascii="Times New Roman" w:eastAsia="Times New Roman" w:hAnsi="Times New Roman" w:cs="Times New Roman"/>
          <w:bCs/>
          <w:sz w:val="16"/>
          <w:szCs w:val="16"/>
        </w:rPr>
        <w:t>Источники внутреннего финансирования дефицита бюджета  Замзорского муниципального образования на 2017 год.</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Default="00C876DC" w:rsidP="00C876DC">
      <w:pPr>
        <w:spacing w:after="0" w:line="240" w:lineRule="auto"/>
        <w:jc w:val="center"/>
        <w:rPr>
          <w:rFonts w:ascii="Times New Roman" w:eastAsia="Times New Roman" w:hAnsi="Times New Roman" w:cs="Times New Roman"/>
          <w:sz w:val="10"/>
          <w:szCs w:val="10"/>
        </w:rPr>
        <w:sectPr w:rsidR="00C876DC" w:rsidSect="007108C8">
          <w:type w:val="continuous"/>
          <w:pgSz w:w="11906" w:h="16838"/>
          <w:pgMar w:top="1231" w:right="720" w:bottom="720" w:left="720" w:header="708" w:footer="708" w:gutter="0"/>
          <w:pgBorders>
            <w:top w:val="thinThickSmallGap" w:sz="24" w:space="1" w:color="auto"/>
          </w:pgBorders>
          <w:cols w:space="708"/>
          <w:titlePg/>
          <w:docGrid w:linePitch="360"/>
        </w:sectPr>
      </w:pPr>
    </w:p>
    <w:p w:rsidR="007108C8" w:rsidRDefault="007108C8" w:rsidP="00C876DC">
      <w:pPr>
        <w:spacing w:after="0" w:line="240" w:lineRule="auto"/>
        <w:jc w:val="center"/>
        <w:rPr>
          <w:rFonts w:ascii="Times New Roman" w:eastAsia="Times New Roman" w:hAnsi="Times New Roman" w:cs="Times New Roman"/>
          <w:sz w:val="10"/>
          <w:szCs w:val="10"/>
        </w:rPr>
        <w:sectPr w:rsidR="007108C8" w:rsidSect="00C876DC">
          <w:type w:val="continuous"/>
          <w:pgSz w:w="11906" w:h="16838"/>
          <w:pgMar w:top="1231" w:right="720" w:bottom="720" w:left="720" w:header="708" w:footer="708" w:gutter="0"/>
          <w:pgBorders>
            <w:top w:val="thinThickSmallGap" w:sz="24" w:space="1" w:color="auto"/>
          </w:pgBorders>
          <w:cols w:space="708"/>
          <w:titlePg/>
          <w:docGrid w:linePitch="360"/>
        </w:sectPr>
      </w:pPr>
    </w:p>
    <w:tbl>
      <w:tblPr>
        <w:tblW w:w="10505" w:type="dxa"/>
        <w:tblInd w:w="93" w:type="dxa"/>
        <w:tblLook w:val="04A0" w:firstRow="1" w:lastRow="0" w:firstColumn="1" w:lastColumn="0" w:noHBand="0" w:noVBand="1"/>
      </w:tblPr>
      <w:tblGrid>
        <w:gridCol w:w="6819"/>
        <w:gridCol w:w="2410"/>
        <w:gridCol w:w="1276"/>
      </w:tblGrid>
      <w:tr w:rsidR="00C876DC" w:rsidRPr="00C876DC" w:rsidTr="00C876DC">
        <w:trPr>
          <w:trHeight w:val="2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lastRenderedPageBreak/>
              <w:t>Наименование показателя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Код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Сумма, руб.</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Источники внутреннего финансирования дефицита бюджетов - всего</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000 01  00  00  00  00  0000  000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1 017 665,44</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Кредиты кредитных организаций в валюте РФ</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985 01  02  00  00  00  0000  000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101 028,75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Получение кредитов от кредитных организаций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985 01  02  00  00  00  0000  700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101 028,75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Получение кредитов от кредитных организаций бюджетами сельских поселений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985 01  02  00  00  10  0000  710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101 028,75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Погашение кредитов, предоставленных кредитными организациями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985 01  02  00  00  00  0000  800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Погашение бюджетами сельских поселений кредитов от кредитных организаций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985 01  02  00  00  10  0000  810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r>
      <w:tr w:rsidR="00C876DC" w:rsidRPr="00C876DC" w:rsidTr="00C876DC">
        <w:trPr>
          <w:trHeight w:val="20"/>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Бюджетные кредиты от других бюджетов бюджетной системы Российской Федерации в валюте РФ</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985 01  03  00  00  00  0000  000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r w:rsidR="00C876DC" w:rsidRPr="00C876DC" w:rsidTr="00C876DC">
        <w:trPr>
          <w:trHeight w:val="20"/>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Получение бюджетных кредитов от других бюджетов бюджетной системы Российской Федерации в валюте Российской Федерации</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985 01  03  01  00  00  0000  700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985 01  03  01  00  10  0000  710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Погашение бюджетных кредитов, полученных от других бюджетов бюджетной системы Российской Федерации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985 01  03  01  00  00  0000  800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985 01  03  01  00  10  0000  810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Изменение остатков средств на счетах по учету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916 636,69</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Увеличение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985 01  05  00  00  00  0000  500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-8 577 209,75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Увеличение прочих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985 01  05  02  00  00  0000  500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-8 577 209,75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Увеличение прочих  остатков денежных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985 01  05  02  01  00  0000  510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-8 577 209,75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Увеличение прочих остатков денежных средств бюджетов сельских поселений </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985 01  05  02  01  10  0000  510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-8 577 209,75</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 Уменьшение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985 01  05  00  00  00  0000  600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9 493 846,44</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Уменьшение прочих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985 01  05  02  00  00  0000  600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9 493 846,44</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Уменьшение прочих  остатков денежных средств бюджетов</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985 01  05  02  01  00  0000  610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9 493 846,44</w:t>
            </w:r>
          </w:p>
        </w:tc>
      </w:tr>
      <w:tr w:rsidR="00C876DC" w:rsidRPr="00C876DC" w:rsidTr="00C876DC">
        <w:trPr>
          <w:trHeight w:val="2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Уменьшение прочих остатков денежных средств бюджетов сельских поселений </w:t>
            </w:r>
          </w:p>
        </w:tc>
        <w:tc>
          <w:tcPr>
            <w:tcW w:w="2410"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985 01  05  02  01  10  0000  610</w:t>
            </w:r>
          </w:p>
        </w:tc>
        <w:tc>
          <w:tcPr>
            <w:tcW w:w="1276" w:type="dxa"/>
            <w:tcBorders>
              <w:top w:val="nil"/>
              <w:left w:val="nil"/>
              <w:bottom w:val="single" w:sz="4" w:space="0" w:color="auto"/>
              <w:right w:val="single" w:sz="4" w:space="0" w:color="auto"/>
            </w:tcBorders>
            <w:shd w:val="clear" w:color="auto" w:fill="auto"/>
            <w:noWrap/>
            <w:vAlign w:val="bottom"/>
            <w:hideMark/>
          </w:tcPr>
          <w:p w:rsidR="00C876DC" w:rsidRPr="00C876DC" w:rsidRDefault="00C876DC" w:rsidP="00C876DC">
            <w:pPr>
              <w:spacing w:after="0" w:line="240" w:lineRule="auto"/>
              <w:jc w:val="right"/>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9 493 846,44</w:t>
            </w:r>
          </w:p>
        </w:tc>
      </w:tr>
    </w:tbl>
    <w:p w:rsidR="00C876DC" w:rsidRDefault="00C876DC" w:rsidP="00C876DC">
      <w:pPr>
        <w:suppressAutoHyphens/>
        <w:spacing w:after="0" w:line="240" w:lineRule="auto"/>
        <w:jc w:val="center"/>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lastRenderedPageBreak/>
        <w:t>Приложение № 15</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Pr="00C876DC" w:rsidRDefault="00C876DC" w:rsidP="00C876DC">
      <w:pPr>
        <w:spacing w:after="0" w:line="240" w:lineRule="auto"/>
        <w:jc w:val="center"/>
        <w:rPr>
          <w:rFonts w:ascii="Times New Roman" w:eastAsia="Times New Roman" w:hAnsi="Times New Roman" w:cs="Times New Roman"/>
          <w:bCs/>
          <w:sz w:val="16"/>
          <w:szCs w:val="16"/>
        </w:rPr>
      </w:pPr>
      <w:r w:rsidRPr="00C876DC">
        <w:rPr>
          <w:rFonts w:ascii="Times New Roman" w:eastAsia="Times New Roman" w:hAnsi="Times New Roman" w:cs="Times New Roman"/>
          <w:bCs/>
          <w:sz w:val="16"/>
          <w:szCs w:val="16"/>
        </w:rPr>
        <w:t>Программа внутренних заимствований Замзорского муниципального образования на 2017 год.</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Default="00C876DC" w:rsidP="00C876DC">
      <w:pPr>
        <w:spacing w:after="0" w:line="240" w:lineRule="auto"/>
        <w:jc w:val="center"/>
        <w:rPr>
          <w:rFonts w:ascii="Times New Roman" w:eastAsia="Times New Roman" w:hAnsi="Times New Roman" w:cs="Times New Roman"/>
          <w:bCs/>
          <w:sz w:val="10"/>
          <w:szCs w:val="10"/>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2127"/>
        <w:gridCol w:w="1417"/>
        <w:gridCol w:w="1134"/>
        <w:gridCol w:w="1701"/>
        <w:gridCol w:w="1276"/>
      </w:tblGrid>
      <w:tr w:rsidR="00C876DC" w:rsidRPr="00C876DC" w:rsidTr="00C876DC">
        <w:trPr>
          <w:trHeight w:val="57"/>
        </w:trPr>
        <w:tc>
          <w:tcPr>
            <w:tcW w:w="2850"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proofErr w:type="gramStart"/>
            <w:r w:rsidRPr="00C876DC">
              <w:rPr>
                <w:rFonts w:ascii="Times New Roman" w:eastAsia="Times New Roman" w:hAnsi="Times New Roman" w:cs="Times New Roman"/>
                <w:bCs/>
                <w:sz w:val="10"/>
                <w:szCs w:val="10"/>
              </w:rPr>
              <w:lastRenderedPageBreak/>
              <w:t>Виды долговых обязательств (привлечение\</w:t>
            </w:r>
            <w:proofErr w:type="gramEnd"/>
          </w:p>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погашение)</w:t>
            </w:r>
          </w:p>
        </w:tc>
        <w:tc>
          <w:tcPr>
            <w:tcW w:w="212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Объем муниципального долга на 1 января 2017 года </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Объем привлечения в 2017 году </w:t>
            </w:r>
          </w:p>
        </w:tc>
        <w:tc>
          <w:tcPr>
            <w:tcW w:w="1134"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Объем погашения в 2017 году</w:t>
            </w:r>
          </w:p>
        </w:tc>
        <w:tc>
          <w:tcPr>
            <w:tcW w:w="1701"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Списание муниципального долга в 2017 году </w:t>
            </w:r>
          </w:p>
        </w:tc>
        <w:tc>
          <w:tcPr>
            <w:tcW w:w="1276"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Верхний предел долга на 1 января 2018 года </w:t>
            </w:r>
          </w:p>
        </w:tc>
      </w:tr>
      <w:tr w:rsidR="00C876DC" w:rsidRPr="00C876DC" w:rsidTr="00C876DC">
        <w:trPr>
          <w:trHeight w:val="57"/>
        </w:trPr>
        <w:tc>
          <w:tcPr>
            <w:tcW w:w="2850" w:type="dxa"/>
            <w:shd w:val="clear" w:color="auto" w:fill="auto"/>
            <w:vAlign w:val="bottom"/>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Объем заимствований, всего</w:t>
            </w:r>
          </w:p>
        </w:tc>
        <w:tc>
          <w:tcPr>
            <w:tcW w:w="2127"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417"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101028,75</w:t>
            </w:r>
          </w:p>
        </w:tc>
        <w:tc>
          <w:tcPr>
            <w:tcW w:w="1134"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701"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276"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101028,75</w:t>
            </w:r>
          </w:p>
        </w:tc>
      </w:tr>
      <w:tr w:rsidR="00C876DC" w:rsidRPr="00C876DC" w:rsidTr="00C876DC">
        <w:trPr>
          <w:trHeight w:val="57"/>
        </w:trPr>
        <w:tc>
          <w:tcPr>
            <w:tcW w:w="2850" w:type="dxa"/>
            <w:shd w:val="clear" w:color="auto" w:fill="auto"/>
            <w:vAlign w:val="bottom"/>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в том числе:</w:t>
            </w:r>
          </w:p>
        </w:tc>
        <w:tc>
          <w:tcPr>
            <w:tcW w:w="2127"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134"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701"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r>
      <w:tr w:rsidR="00C876DC" w:rsidRPr="00C876DC" w:rsidTr="00C876DC">
        <w:trPr>
          <w:trHeight w:val="57"/>
        </w:trPr>
        <w:tc>
          <w:tcPr>
            <w:tcW w:w="2850"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Кредиты кредитных организаций в валюте Российской Федерации</w:t>
            </w:r>
          </w:p>
        </w:tc>
        <w:tc>
          <w:tcPr>
            <w:tcW w:w="2127"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417" w:type="dxa"/>
            <w:shd w:val="clear" w:color="auto" w:fill="auto"/>
            <w:vAlign w:val="center"/>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101028,75</w:t>
            </w:r>
          </w:p>
        </w:tc>
        <w:tc>
          <w:tcPr>
            <w:tcW w:w="1134"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701"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276"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101028,75</w:t>
            </w:r>
          </w:p>
        </w:tc>
      </w:tr>
      <w:tr w:rsidR="00C876DC" w:rsidRPr="00C876DC" w:rsidTr="00C876DC">
        <w:trPr>
          <w:trHeight w:val="57"/>
        </w:trPr>
        <w:tc>
          <w:tcPr>
            <w:tcW w:w="2850"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Бюджетные кредиты от других бюджетов бюджетной системы Российской Федерации в валюте Российской Федерации </w:t>
            </w:r>
          </w:p>
        </w:tc>
        <w:tc>
          <w:tcPr>
            <w:tcW w:w="2127"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134"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w:t>
            </w:r>
          </w:p>
        </w:tc>
        <w:tc>
          <w:tcPr>
            <w:tcW w:w="1701"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bl>
    <w:p w:rsidR="00C876DC" w:rsidRDefault="00C876DC" w:rsidP="00C876DC">
      <w:pPr>
        <w:suppressAutoHyphens/>
        <w:spacing w:after="0" w:line="240" w:lineRule="auto"/>
        <w:jc w:val="center"/>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lastRenderedPageBreak/>
        <w:t>Приложение № 16</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к решению Думы</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 xml:space="preserve"> Замзорского сельского поселения</w:t>
      </w:r>
    </w:p>
    <w:p w:rsidR="00C876DC" w:rsidRPr="00C876DC" w:rsidRDefault="00C876DC" w:rsidP="00C876DC">
      <w:pPr>
        <w:suppressAutoHyphens/>
        <w:spacing w:after="0" w:line="240" w:lineRule="auto"/>
        <w:jc w:val="right"/>
        <w:rPr>
          <w:rFonts w:ascii="Times New Roman" w:eastAsia="Times New Roman" w:hAnsi="Times New Roman" w:cs="Times New Roman"/>
          <w:bCs/>
          <w:color w:val="000000"/>
          <w:sz w:val="16"/>
          <w:szCs w:val="16"/>
          <w:lang w:eastAsia="ar-SA"/>
        </w:rPr>
      </w:pPr>
      <w:r w:rsidRPr="00C876DC">
        <w:rPr>
          <w:rFonts w:ascii="Times New Roman" w:eastAsia="Times New Roman" w:hAnsi="Times New Roman" w:cs="Times New Roman"/>
          <w:bCs/>
          <w:color w:val="000000"/>
          <w:sz w:val="16"/>
          <w:szCs w:val="16"/>
          <w:lang w:eastAsia="ar-SA"/>
        </w:rPr>
        <w:t>от 30.11.2017г № 12</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Pr="00C876DC" w:rsidRDefault="00C876DC" w:rsidP="00C876DC">
      <w:pPr>
        <w:spacing w:after="0" w:line="240" w:lineRule="auto"/>
        <w:jc w:val="center"/>
        <w:rPr>
          <w:rFonts w:ascii="Times New Roman" w:eastAsia="Times New Roman" w:hAnsi="Times New Roman" w:cs="Times New Roman"/>
          <w:bCs/>
          <w:sz w:val="16"/>
          <w:szCs w:val="16"/>
        </w:rPr>
      </w:pPr>
      <w:r w:rsidRPr="00C876DC">
        <w:rPr>
          <w:rFonts w:ascii="Times New Roman" w:eastAsia="Times New Roman" w:hAnsi="Times New Roman" w:cs="Times New Roman"/>
          <w:bCs/>
          <w:sz w:val="16"/>
          <w:szCs w:val="16"/>
        </w:rPr>
        <w:t>Программа внутренних заимствований Замзорского муниципального образования на плановый период 2018-2019 годов.</w:t>
      </w:r>
    </w:p>
    <w:p w:rsidR="00C876DC" w:rsidRPr="00C876DC" w:rsidRDefault="00C876DC" w:rsidP="00C876DC">
      <w:pPr>
        <w:suppressAutoHyphens/>
        <w:spacing w:after="0" w:line="240" w:lineRule="auto"/>
        <w:jc w:val="center"/>
        <w:rPr>
          <w:rFonts w:ascii="Times New Roman" w:eastAsia="Times New Roman" w:hAnsi="Times New Roman" w:cs="Times New Roman"/>
          <w:sz w:val="16"/>
          <w:szCs w:val="16"/>
          <w:lang w:eastAsia="ar-SA"/>
        </w:rPr>
      </w:pPr>
    </w:p>
    <w:p w:rsidR="00C876DC" w:rsidRDefault="00C876DC" w:rsidP="00C876DC">
      <w:pPr>
        <w:spacing w:after="0" w:line="240" w:lineRule="auto"/>
        <w:jc w:val="center"/>
        <w:rPr>
          <w:rFonts w:ascii="Times New Roman" w:eastAsia="Times New Roman" w:hAnsi="Times New Roman" w:cs="Times New Roman"/>
          <w:bCs/>
          <w:sz w:val="10"/>
          <w:szCs w:val="10"/>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Default="00C876DC" w:rsidP="00C876DC">
      <w:pPr>
        <w:spacing w:after="0" w:line="240" w:lineRule="auto"/>
        <w:jc w:val="center"/>
        <w:rPr>
          <w:rFonts w:ascii="Times New Roman" w:eastAsia="Times New Roman" w:hAnsi="Times New Roman" w:cs="Times New Roman"/>
          <w:bCs/>
          <w:sz w:val="10"/>
          <w:szCs w:val="10"/>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417"/>
        <w:gridCol w:w="993"/>
        <w:gridCol w:w="1559"/>
        <w:gridCol w:w="1242"/>
        <w:gridCol w:w="850"/>
        <w:gridCol w:w="1276"/>
      </w:tblGrid>
      <w:tr w:rsidR="00C876DC" w:rsidRPr="00C876DC" w:rsidTr="00C876DC">
        <w:trPr>
          <w:trHeight w:val="20"/>
        </w:trPr>
        <w:tc>
          <w:tcPr>
            <w:tcW w:w="2410"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lastRenderedPageBreak/>
              <w:t>Виды долговых обязательств (привлечение\погашение)</w:t>
            </w:r>
          </w:p>
        </w:tc>
        <w:tc>
          <w:tcPr>
            <w:tcW w:w="851"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Объем </w:t>
            </w:r>
            <w:proofErr w:type="spellStart"/>
            <w:r w:rsidRPr="00C876DC">
              <w:rPr>
                <w:rFonts w:ascii="Times New Roman" w:eastAsia="Times New Roman" w:hAnsi="Times New Roman" w:cs="Times New Roman"/>
                <w:bCs/>
                <w:sz w:val="10"/>
                <w:szCs w:val="10"/>
              </w:rPr>
              <w:t>муниципа</w:t>
            </w:r>
            <w:proofErr w:type="spellEnd"/>
          </w:p>
          <w:p w:rsidR="00C876DC" w:rsidRPr="00C876DC" w:rsidRDefault="00C876DC" w:rsidP="00C876DC">
            <w:pPr>
              <w:spacing w:after="0" w:line="240" w:lineRule="auto"/>
              <w:jc w:val="center"/>
              <w:rPr>
                <w:rFonts w:ascii="Times New Roman" w:eastAsia="Times New Roman" w:hAnsi="Times New Roman" w:cs="Times New Roman"/>
                <w:bCs/>
                <w:sz w:val="10"/>
                <w:szCs w:val="10"/>
              </w:rPr>
            </w:pPr>
            <w:proofErr w:type="spellStart"/>
            <w:r w:rsidRPr="00C876DC">
              <w:rPr>
                <w:rFonts w:ascii="Times New Roman" w:eastAsia="Times New Roman" w:hAnsi="Times New Roman" w:cs="Times New Roman"/>
                <w:bCs/>
                <w:sz w:val="10"/>
                <w:szCs w:val="10"/>
              </w:rPr>
              <w:t>льного</w:t>
            </w:r>
            <w:proofErr w:type="spellEnd"/>
            <w:r w:rsidRPr="00C876DC">
              <w:rPr>
                <w:rFonts w:ascii="Times New Roman" w:eastAsia="Times New Roman" w:hAnsi="Times New Roman" w:cs="Times New Roman"/>
                <w:bCs/>
                <w:sz w:val="10"/>
                <w:szCs w:val="10"/>
              </w:rPr>
              <w:t xml:space="preserve"> долга на 1 января 2018 года </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Объем привлечения в 2018 году </w:t>
            </w:r>
          </w:p>
        </w:tc>
        <w:tc>
          <w:tcPr>
            <w:tcW w:w="993"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Объем погашения в 2018 году</w:t>
            </w:r>
          </w:p>
        </w:tc>
        <w:tc>
          <w:tcPr>
            <w:tcW w:w="1559"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Верхний предел долга на 1 января 2019 года </w:t>
            </w:r>
          </w:p>
        </w:tc>
        <w:tc>
          <w:tcPr>
            <w:tcW w:w="1242"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Объем привлечения в 2019 году </w:t>
            </w:r>
          </w:p>
        </w:tc>
        <w:tc>
          <w:tcPr>
            <w:tcW w:w="850"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Объем погашения в 2019 году</w:t>
            </w:r>
          </w:p>
        </w:tc>
        <w:tc>
          <w:tcPr>
            <w:tcW w:w="1276"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 xml:space="preserve">Верхний предел долга на 1 января 2020 года </w:t>
            </w:r>
          </w:p>
        </w:tc>
      </w:tr>
      <w:tr w:rsidR="00C876DC" w:rsidRPr="00C876DC" w:rsidTr="00C876DC">
        <w:trPr>
          <w:trHeight w:val="20"/>
        </w:trPr>
        <w:tc>
          <w:tcPr>
            <w:tcW w:w="2410" w:type="dxa"/>
            <w:shd w:val="clear" w:color="auto" w:fill="auto"/>
            <w:vAlign w:val="bottom"/>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Объем заимствований, всего</w:t>
            </w:r>
          </w:p>
        </w:tc>
        <w:tc>
          <w:tcPr>
            <w:tcW w:w="851"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101028,75</w:t>
            </w:r>
          </w:p>
        </w:tc>
        <w:tc>
          <w:tcPr>
            <w:tcW w:w="1417"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101509,00</w:t>
            </w:r>
          </w:p>
        </w:tc>
        <w:tc>
          <w:tcPr>
            <w:tcW w:w="993"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559"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202537,75</w:t>
            </w:r>
          </w:p>
        </w:tc>
        <w:tc>
          <w:tcPr>
            <w:tcW w:w="1242"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109883,00</w:t>
            </w:r>
          </w:p>
        </w:tc>
        <w:tc>
          <w:tcPr>
            <w:tcW w:w="850"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276"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312420,75</w:t>
            </w:r>
          </w:p>
        </w:tc>
      </w:tr>
      <w:tr w:rsidR="00C876DC" w:rsidRPr="00C876DC" w:rsidTr="00C876DC">
        <w:trPr>
          <w:trHeight w:val="20"/>
        </w:trPr>
        <w:tc>
          <w:tcPr>
            <w:tcW w:w="2410" w:type="dxa"/>
            <w:shd w:val="clear" w:color="auto" w:fill="auto"/>
            <w:vAlign w:val="bottom"/>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в том числе:</w:t>
            </w:r>
          </w:p>
        </w:tc>
        <w:tc>
          <w:tcPr>
            <w:tcW w:w="851"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993"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559"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242"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850"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r>
      <w:tr w:rsidR="00C876DC" w:rsidRPr="00C876DC" w:rsidTr="00C876DC">
        <w:trPr>
          <w:trHeight w:val="20"/>
        </w:trPr>
        <w:tc>
          <w:tcPr>
            <w:tcW w:w="2410"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Кредиты кредитных организаций в валюте Российской Федерации </w:t>
            </w:r>
          </w:p>
        </w:tc>
        <w:tc>
          <w:tcPr>
            <w:tcW w:w="851"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101028,75</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101509,00</w:t>
            </w:r>
          </w:p>
        </w:tc>
        <w:tc>
          <w:tcPr>
            <w:tcW w:w="993"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559"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202537,75</w:t>
            </w:r>
          </w:p>
        </w:tc>
        <w:tc>
          <w:tcPr>
            <w:tcW w:w="1242"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109883,00</w:t>
            </w:r>
          </w:p>
        </w:tc>
        <w:tc>
          <w:tcPr>
            <w:tcW w:w="850"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1276" w:type="dxa"/>
            <w:shd w:val="clear" w:color="auto" w:fill="auto"/>
            <w:noWrap/>
            <w:vAlign w:val="center"/>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312420,75</w:t>
            </w:r>
          </w:p>
        </w:tc>
      </w:tr>
      <w:tr w:rsidR="00C876DC" w:rsidRPr="00C876DC" w:rsidTr="00C876DC">
        <w:trPr>
          <w:trHeight w:val="20"/>
        </w:trPr>
        <w:tc>
          <w:tcPr>
            <w:tcW w:w="2410" w:type="dxa"/>
            <w:shd w:val="clear" w:color="auto" w:fill="auto"/>
            <w:vAlign w:val="bottom"/>
            <w:hideMark/>
          </w:tcPr>
          <w:p w:rsidR="00C876DC" w:rsidRPr="00C876DC" w:rsidRDefault="00C876DC" w:rsidP="00C876DC">
            <w:pPr>
              <w:spacing w:after="0" w:line="240" w:lineRule="auto"/>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xml:space="preserve">Бюджетные кредиты от других бюджетов бюджетной системы Российской Федерации в валюте Российской Федерации </w:t>
            </w:r>
          </w:p>
        </w:tc>
        <w:tc>
          <w:tcPr>
            <w:tcW w:w="851"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bCs/>
                <w:sz w:val="10"/>
                <w:szCs w:val="10"/>
              </w:rPr>
            </w:pPr>
            <w:r w:rsidRPr="00C876DC">
              <w:rPr>
                <w:rFonts w:ascii="Times New Roman" w:eastAsia="Times New Roman" w:hAnsi="Times New Roman" w:cs="Times New Roman"/>
                <w:bCs/>
                <w:sz w:val="10"/>
                <w:szCs w:val="10"/>
              </w:rPr>
              <w:t>0,00</w:t>
            </w:r>
          </w:p>
        </w:tc>
        <w:tc>
          <w:tcPr>
            <w:tcW w:w="1417"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993"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w:t>
            </w:r>
          </w:p>
        </w:tc>
        <w:tc>
          <w:tcPr>
            <w:tcW w:w="1559"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c>
          <w:tcPr>
            <w:tcW w:w="1242"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 </w:t>
            </w:r>
          </w:p>
        </w:tc>
        <w:tc>
          <w:tcPr>
            <w:tcW w:w="850" w:type="dxa"/>
            <w:shd w:val="clear" w:color="auto" w:fill="auto"/>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w:t>
            </w:r>
          </w:p>
        </w:tc>
        <w:tc>
          <w:tcPr>
            <w:tcW w:w="1276" w:type="dxa"/>
            <w:shd w:val="clear" w:color="auto" w:fill="auto"/>
            <w:noWrap/>
            <w:vAlign w:val="center"/>
            <w:hideMark/>
          </w:tcPr>
          <w:p w:rsidR="00C876DC" w:rsidRPr="00C876DC" w:rsidRDefault="00C876DC" w:rsidP="00C876DC">
            <w:pPr>
              <w:spacing w:after="0" w:line="240" w:lineRule="auto"/>
              <w:jc w:val="center"/>
              <w:rPr>
                <w:rFonts w:ascii="Times New Roman" w:eastAsia="Times New Roman" w:hAnsi="Times New Roman" w:cs="Times New Roman"/>
                <w:sz w:val="10"/>
                <w:szCs w:val="10"/>
              </w:rPr>
            </w:pPr>
            <w:r w:rsidRPr="00C876DC">
              <w:rPr>
                <w:rFonts w:ascii="Times New Roman" w:eastAsia="Times New Roman" w:hAnsi="Times New Roman" w:cs="Times New Roman"/>
                <w:sz w:val="10"/>
                <w:szCs w:val="10"/>
              </w:rPr>
              <w:t>0,00</w:t>
            </w:r>
          </w:p>
        </w:tc>
      </w:tr>
    </w:tbl>
    <w:p w:rsidR="00C876DC" w:rsidRDefault="00C876DC" w:rsidP="007108C8">
      <w:pPr>
        <w:suppressAutoHyphens/>
        <w:spacing w:after="0" w:line="240" w:lineRule="auto"/>
        <w:rPr>
          <w:rFonts w:ascii="Times New Roman" w:eastAsia="Times New Roman" w:hAnsi="Times New Roman" w:cs="Times New Roman"/>
          <w:sz w:val="16"/>
          <w:szCs w:val="16"/>
          <w:lang w:eastAsia="ar-SA"/>
        </w:rPr>
        <w:sectPr w:rsidR="00C876DC" w:rsidSect="00C876DC">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Default="00C876DC" w:rsidP="00C876DC">
      <w:pPr>
        <w:tabs>
          <w:tab w:val="left" w:pos="4215"/>
        </w:tabs>
        <w:spacing w:after="0" w:line="240" w:lineRule="auto"/>
        <w:rPr>
          <w:rFonts w:ascii="Times New Roman" w:eastAsia="Times New Roman" w:hAnsi="Times New Roman" w:cs="Times New Roman"/>
          <w:sz w:val="16"/>
          <w:szCs w:val="16"/>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Default="00C876DC" w:rsidP="007108C8">
      <w:pPr>
        <w:spacing w:after="0" w:line="240" w:lineRule="auto"/>
        <w:rPr>
          <w:rFonts w:ascii="Times New Roman" w:eastAsia="Calibri" w:hAnsi="Times New Roman" w:cs="Times New Roman"/>
          <w:sz w:val="16"/>
          <w:szCs w:val="16"/>
          <w:u w:val="single"/>
        </w:rPr>
        <w:sectPr w:rsidR="00C876DC" w:rsidSect="006E7F2E">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Default="00C876DC" w:rsidP="007108C8">
      <w:pPr>
        <w:spacing w:after="0" w:line="240" w:lineRule="auto"/>
        <w:rPr>
          <w:rFonts w:ascii="Times New Roman" w:eastAsia="Calibri" w:hAnsi="Times New Roman" w:cs="Times New Roman"/>
          <w:sz w:val="16"/>
          <w:szCs w:val="16"/>
          <w:u w:val="single"/>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Default="00C876DC" w:rsidP="007108C8">
      <w:pPr>
        <w:spacing w:after="0" w:line="240" w:lineRule="auto"/>
        <w:rPr>
          <w:rFonts w:ascii="Times New Roman" w:eastAsia="Calibri" w:hAnsi="Times New Roman" w:cs="Times New Roman"/>
          <w:sz w:val="16"/>
          <w:szCs w:val="16"/>
          <w:u w:val="single"/>
        </w:rPr>
        <w:sectPr w:rsidR="00C876DC" w:rsidSect="006E7F2E">
          <w:type w:val="continuous"/>
          <w:pgSz w:w="11906" w:h="16838"/>
          <w:pgMar w:top="1231" w:right="720" w:bottom="720" w:left="720" w:header="708" w:footer="708" w:gutter="0"/>
          <w:pgBorders>
            <w:top w:val="thinThickSmallGap" w:sz="24" w:space="1" w:color="auto"/>
          </w:pgBorders>
          <w:cols w:space="708"/>
          <w:titlePg/>
          <w:docGrid w:linePitch="360"/>
        </w:sectPr>
      </w:pPr>
    </w:p>
    <w:p w:rsidR="00C876DC" w:rsidRPr="007108C8" w:rsidRDefault="00C876DC" w:rsidP="007108C8">
      <w:pPr>
        <w:spacing w:after="0" w:line="240" w:lineRule="auto"/>
        <w:jc w:val="center"/>
        <w:rPr>
          <w:rFonts w:ascii="Times New Roman" w:eastAsia="Calibri" w:hAnsi="Times New Roman" w:cs="Times New Roman"/>
          <w:b/>
          <w:sz w:val="16"/>
          <w:szCs w:val="16"/>
        </w:rPr>
      </w:pPr>
      <w:proofErr w:type="spellStart"/>
      <w:r w:rsidRPr="007108C8">
        <w:rPr>
          <w:rFonts w:ascii="Times New Roman" w:eastAsia="Calibri" w:hAnsi="Times New Roman" w:cs="Times New Roman"/>
          <w:b/>
          <w:sz w:val="16"/>
          <w:szCs w:val="16"/>
          <w:u w:val="single"/>
        </w:rPr>
        <w:lastRenderedPageBreak/>
        <w:t>Нижнеудинская</w:t>
      </w:r>
      <w:proofErr w:type="spellEnd"/>
      <w:r w:rsidRPr="007108C8">
        <w:rPr>
          <w:rFonts w:ascii="Times New Roman" w:eastAsia="Calibri" w:hAnsi="Times New Roman" w:cs="Times New Roman"/>
          <w:b/>
          <w:sz w:val="16"/>
          <w:szCs w:val="16"/>
          <w:u w:val="single"/>
        </w:rPr>
        <w:t xml:space="preserve"> межрайонная прокуратура информирует:</w:t>
      </w:r>
    </w:p>
    <w:p w:rsidR="00C876DC" w:rsidRPr="00C876DC" w:rsidRDefault="00C876DC" w:rsidP="00C876DC">
      <w:pPr>
        <w:spacing w:after="0" w:line="240" w:lineRule="auto"/>
        <w:jc w:val="both"/>
        <w:rPr>
          <w:rFonts w:ascii="Times New Roman" w:eastAsia="Calibri" w:hAnsi="Times New Roman" w:cs="Times New Roman"/>
          <w:sz w:val="16"/>
          <w:szCs w:val="16"/>
        </w:rPr>
      </w:pP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По инициативе ООН 9 декабря отмечается Международный день борьбы с коррупцией (</w:t>
      </w:r>
      <w:proofErr w:type="spellStart"/>
      <w:r w:rsidRPr="00C876DC">
        <w:rPr>
          <w:rFonts w:ascii="Times New Roman" w:eastAsia="Calibri" w:hAnsi="Times New Roman" w:cs="Times New Roman"/>
          <w:sz w:val="16"/>
          <w:szCs w:val="16"/>
        </w:rPr>
        <w:t>International</w:t>
      </w:r>
      <w:proofErr w:type="spellEnd"/>
      <w:r w:rsidRPr="00C876DC">
        <w:rPr>
          <w:rFonts w:ascii="Times New Roman" w:eastAsia="Calibri" w:hAnsi="Times New Roman" w:cs="Times New Roman"/>
          <w:sz w:val="16"/>
          <w:szCs w:val="16"/>
        </w:rPr>
        <w:t xml:space="preserve"> </w:t>
      </w:r>
      <w:proofErr w:type="spellStart"/>
      <w:r w:rsidRPr="00C876DC">
        <w:rPr>
          <w:rFonts w:ascii="Times New Roman" w:eastAsia="Calibri" w:hAnsi="Times New Roman" w:cs="Times New Roman"/>
          <w:sz w:val="16"/>
          <w:szCs w:val="16"/>
        </w:rPr>
        <w:t>Day</w:t>
      </w:r>
      <w:proofErr w:type="spellEnd"/>
      <w:r w:rsidRPr="00C876DC">
        <w:rPr>
          <w:rFonts w:ascii="Times New Roman" w:eastAsia="Calibri" w:hAnsi="Times New Roman" w:cs="Times New Roman"/>
          <w:sz w:val="16"/>
          <w:szCs w:val="16"/>
        </w:rPr>
        <w:t xml:space="preserve"> </w:t>
      </w:r>
      <w:proofErr w:type="spellStart"/>
      <w:r w:rsidRPr="00C876DC">
        <w:rPr>
          <w:rFonts w:ascii="Times New Roman" w:eastAsia="Calibri" w:hAnsi="Times New Roman" w:cs="Times New Roman"/>
          <w:sz w:val="16"/>
          <w:szCs w:val="16"/>
        </w:rPr>
        <w:t>Against</w:t>
      </w:r>
      <w:proofErr w:type="spellEnd"/>
      <w:r w:rsidRPr="00C876DC">
        <w:rPr>
          <w:rFonts w:ascii="Times New Roman" w:eastAsia="Calibri" w:hAnsi="Times New Roman" w:cs="Times New Roman"/>
          <w:sz w:val="16"/>
          <w:szCs w:val="16"/>
        </w:rPr>
        <w:t xml:space="preserve"> </w:t>
      </w:r>
      <w:proofErr w:type="spellStart"/>
      <w:r w:rsidRPr="00C876DC">
        <w:rPr>
          <w:rFonts w:ascii="Times New Roman" w:eastAsia="Calibri" w:hAnsi="Times New Roman" w:cs="Times New Roman"/>
          <w:sz w:val="16"/>
          <w:szCs w:val="16"/>
        </w:rPr>
        <w:t>Corruption</w:t>
      </w:r>
      <w:proofErr w:type="spellEnd"/>
      <w:r w:rsidRPr="00C876DC">
        <w:rPr>
          <w:rFonts w:ascii="Times New Roman" w:eastAsia="Calibri" w:hAnsi="Times New Roman" w:cs="Times New Roman"/>
          <w:sz w:val="16"/>
          <w:szCs w:val="16"/>
        </w:rPr>
        <w:t xml:space="preserve">). В этот день в 2003 году в мексиканском городе </w:t>
      </w:r>
      <w:proofErr w:type="spellStart"/>
      <w:r w:rsidRPr="00C876DC">
        <w:rPr>
          <w:rFonts w:ascii="Times New Roman" w:eastAsia="Calibri" w:hAnsi="Times New Roman" w:cs="Times New Roman"/>
          <w:sz w:val="16"/>
          <w:szCs w:val="16"/>
        </w:rPr>
        <w:t>Мерида</w:t>
      </w:r>
      <w:proofErr w:type="spellEnd"/>
      <w:r w:rsidRPr="00C876DC">
        <w:rPr>
          <w:rFonts w:ascii="Times New Roman" w:eastAsia="Calibri" w:hAnsi="Times New Roman" w:cs="Times New Roman"/>
          <w:sz w:val="16"/>
          <w:szCs w:val="16"/>
        </w:rPr>
        <w:t xml:space="preserve"> на Политической конференции высокого уровня была открыта для подписания Конвенция ООН против коррупции, принятая Генеральной ассамблеей ООН 1 ноября 2003 года. Документ обязывает подписавшие его государства объявить уголовным преступлением взятки, хищение бюджетных средств и отмывание коррупционных доходов. Специальный представитель Генерального секретаря ООН </w:t>
      </w:r>
      <w:proofErr w:type="spellStart"/>
      <w:r w:rsidRPr="00C876DC">
        <w:rPr>
          <w:rFonts w:ascii="Times New Roman" w:eastAsia="Calibri" w:hAnsi="Times New Roman" w:cs="Times New Roman"/>
          <w:sz w:val="16"/>
          <w:szCs w:val="16"/>
        </w:rPr>
        <w:t>Ханс</w:t>
      </w:r>
      <w:proofErr w:type="spellEnd"/>
      <w:r w:rsidRPr="00C876DC">
        <w:rPr>
          <w:rFonts w:ascii="Times New Roman" w:eastAsia="Calibri" w:hAnsi="Times New Roman" w:cs="Times New Roman"/>
          <w:sz w:val="16"/>
          <w:szCs w:val="16"/>
        </w:rPr>
        <w:t xml:space="preserve"> </w:t>
      </w:r>
      <w:proofErr w:type="spellStart"/>
      <w:r w:rsidRPr="00C876DC">
        <w:rPr>
          <w:rFonts w:ascii="Times New Roman" w:eastAsia="Calibri" w:hAnsi="Times New Roman" w:cs="Times New Roman"/>
          <w:sz w:val="16"/>
          <w:szCs w:val="16"/>
        </w:rPr>
        <w:t>Корелл</w:t>
      </w:r>
      <w:proofErr w:type="spellEnd"/>
      <w:r w:rsidRPr="00C876DC">
        <w:rPr>
          <w:rFonts w:ascii="Times New Roman" w:eastAsia="Calibri" w:hAnsi="Times New Roman" w:cs="Times New Roman"/>
          <w:sz w:val="16"/>
          <w:szCs w:val="16"/>
        </w:rPr>
        <w:t xml:space="preserve">, объявив о решении учредить Международный день борьбы с коррупцией, призвал представителей более чем 100 стран, </w:t>
      </w:r>
      <w:r w:rsidRPr="00C876DC">
        <w:rPr>
          <w:rFonts w:ascii="Times New Roman" w:eastAsia="Calibri" w:hAnsi="Times New Roman" w:cs="Times New Roman"/>
          <w:sz w:val="16"/>
          <w:szCs w:val="16"/>
        </w:rPr>
        <w:lastRenderedPageBreak/>
        <w:t xml:space="preserve">собравшихся на конференцию, подписать Конвенцию. Россия в числе первых стран подписала Конвенцию. </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 xml:space="preserve">На территории Российской Федерации основные принципы противодействия коррупции, правовые и организационные основы предупреждения коррупции и борьбы с ней закреплены в Федеральном законе от 25.12.2008 № 273-ФЗ «О противодействии коррупции». </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 xml:space="preserve">Статья 1 Федерального закона от 25.12.2008 № 273-ФЗ «О противодействии коррупции» дает определение понятию коррупция путем перечисления  примерных противоправных действий, которые характеризуются основным признаком коррупции – незаконное использование лицом своего должностного положения вопреки  законным интересам государства и общества, сопряженное с </w:t>
      </w:r>
      <w:r w:rsidRPr="00C876DC">
        <w:rPr>
          <w:rFonts w:ascii="Times New Roman" w:eastAsia="Calibri" w:hAnsi="Times New Roman" w:cs="Times New Roman"/>
          <w:sz w:val="16"/>
          <w:szCs w:val="16"/>
        </w:rPr>
        <w:lastRenderedPageBreak/>
        <w:t>получением выгоды, либо незаконное предоставление выгоды указанному лицу другими лицами.</w:t>
      </w:r>
    </w:p>
    <w:p w:rsidR="00C876DC" w:rsidRPr="00C876DC" w:rsidRDefault="00C876DC" w:rsidP="00C876DC">
      <w:pPr>
        <w:spacing w:after="0" w:line="240" w:lineRule="auto"/>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ab/>
        <w:t xml:space="preserve">Законодательством о противодействии коррупции предусмотрены обязанности для организаций принимать меры по предупреждению коррупции. </w:t>
      </w:r>
      <w:r w:rsidRPr="00C876DC">
        <w:rPr>
          <w:rFonts w:ascii="Times New Roman" w:eastAsia="Calibri" w:hAnsi="Times New Roman" w:cs="Times New Roman"/>
          <w:sz w:val="16"/>
          <w:szCs w:val="16"/>
        </w:rPr>
        <w:tab/>
        <w:t>Так,  в соответствии со ст. 13.3 Федерального закона от 25.12.2008 № 273-ФЗ «О противодействии коррупции» организации обязаны разрабатывать и принимать меры по предупреждению коррупции. При этом</w:t>
      </w:r>
      <w:proofErr w:type="gramStart"/>
      <w:r w:rsidRPr="00C876DC">
        <w:rPr>
          <w:rFonts w:ascii="Times New Roman" w:eastAsia="Calibri" w:hAnsi="Times New Roman" w:cs="Times New Roman"/>
          <w:sz w:val="16"/>
          <w:szCs w:val="16"/>
        </w:rPr>
        <w:t>,</w:t>
      </w:r>
      <w:proofErr w:type="gramEnd"/>
      <w:r w:rsidRPr="00C876DC">
        <w:rPr>
          <w:rFonts w:ascii="Times New Roman" w:eastAsia="Calibri" w:hAnsi="Times New Roman" w:cs="Times New Roman"/>
          <w:sz w:val="16"/>
          <w:szCs w:val="16"/>
        </w:rPr>
        <w:t xml:space="preserve"> меры по предупреждению коррупции, принимаемые в организации, могут включать:</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1) определение подразделений или должностных лиц, ответственных за профилактику коррупционных и иных правонарушений;</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2) сотрудничество организации с правоохранительными органами;</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3) разработку и внедрение в практику стандартов и процедур, направленных на обеспечение добросовестной работы организации;</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4) принятие кодекса этики и служебного поведения работников организации; </w:t>
      </w:r>
      <w:r w:rsidRPr="00C876DC">
        <w:rPr>
          <w:rFonts w:ascii="Times New Roman" w:eastAsia="Calibri" w:hAnsi="Times New Roman" w:cs="Times New Roman"/>
          <w:sz w:val="16"/>
          <w:szCs w:val="16"/>
        </w:rPr>
        <w:br/>
        <w:t>          5) предотвращение и урегулирование конфликта интересов;</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6) недопущение составления неофициальной отчетности и использования поддельных документов.</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В помощь организациям для практической реализации установленных законодательных норм Министерством труда и социальной защиты РФ изданы Методические рекомендации по разработке и принятию организациями мер по предупреждению и противодействию коррупции.</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 xml:space="preserve">Основной акцент в Методических рекомендациях сделан на необходимости проведения организациями (независимо от их форм собственности, организационно-правовых форм, отраслевой принадлежности) систематической оценки коррупционных рисков, создания процедуры выявления и урегулирования конфликтов </w:t>
      </w:r>
      <w:r w:rsidRPr="00C876DC">
        <w:rPr>
          <w:rFonts w:ascii="Times New Roman" w:eastAsia="Calibri" w:hAnsi="Times New Roman" w:cs="Times New Roman"/>
          <w:sz w:val="16"/>
          <w:szCs w:val="16"/>
        </w:rPr>
        <w:lastRenderedPageBreak/>
        <w:t>интересов, внедрения стандартов поведения, развития внутреннего контроля и организации работы специализированных подразделений по противодействию коррупции.  </w:t>
      </w:r>
    </w:p>
    <w:p w:rsidR="00C876DC" w:rsidRPr="00C876DC" w:rsidRDefault="00C876DC" w:rsidP="00C876DC">
      <w:pPr>
        <w:spacing w:after="0" w:line="240" w:lineRule="auto"/>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 </w:t>
      </w:r>
      <w:r w:rsidRPr="00C876DC">
        <w:rPr>
          <w:rFonts w:ascii="Times New Roman" w:eastAsia="Calibri" w:hAnsi="Times New Roman" w:cs="Times New Roman"/>
          <w:sz w:val="16"/>
          <w:szCs w:val="16"/>
        </w:rPr>
        <w:tab/>
        <w:t xml:space="preserve"> </w:t>
      </w:r>
      <w:proofErr w:type="gramStart"/>
      <w:r w:rsidRPr="00C876DC">
        <w:rPr>
          <w:rFonts w:ascii="Times New Roman" w:eastAsia="Calibri" w:hAnsi="Times New Roman" w:cs="Times New Roman"/>
          <w:sz w:val="16"/>
          <w:szCs w:val="16"/>
        </w:rPr>
        <w:t>Кроме того, в соответствии со ст. 12 Федерального закона от 25.12.2008 № 273-ФЗ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предусмотренных законом работ (оказание услуг) сообщать работодателю сведения о последнем</w:t>
      </w:r>
      <w:proofErr w:type="gramEnd"/>
      <w:r w:rsidRPr="00C876DC">
        <w:rPr>
          <w:rFonts w:ascii="Times New Roman" w:eastAsia="Calibri" w:hAnsi="Times New Roman" w:cs="Times New Roman"/>
          <w:sz w:val="16"/>
          <w:szCs w:val="16"/>
        </w:rPr>
        <w:t xml:space="preserve"> </w:t>
      </w:r>
      <w:proofErr w:type="gramStart"/>
      <w:r w:rsidRPr="00C876DC">
        <w:rPr>
          <w:rFonts w:ascii="Times New Roman" w:eastAsia="Calibri" w:hAnsi="Times New Roman" w:cs="Times New Roman"/>
          <w:sz w:val="16"/>
          <w:szCs w:val="16"/>
        </w:rPr>
        <w:t>месте</w:t>
      </w:r>
      <w:proofErr w:type="gramEnd"/>
      <w:r w:rsidRPr="00C876DC">
        <w:rPr>
          <w:rFonts w:ascii="Times New Roman" w:eastAsia="Calibri" w:hAnsi="Times New Roman" w:cs="Times New Roman"/>
          <w:sz w:val="16"/>
          <w:szCs w:val="16"/>
        </w:rPr>
        <w:t xml:space="preserve"> своей службы.</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proofErr w:type="gramStart"/>
      <w:r w:rsidRPr="00C876DC">
        <w:rPr>
          <w:rFonts w:ascii="Times New Roman" w:eastAsia="Calibri" w:hAnsi="Times New Roman" w:cs="Times New Roman"/>
          <w:sz w:val="16"/>
          <w:szCs w:val="16"/>
        </w:rPr>
        <w:t>Работодатель при заключении трудового или гражданско-правового договора на выполнение предусмотренных законом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w:t>
      </w:r>
      <w:proofErr w:type="gramEnd"/>
      <w:r w:rsidRPr="00C876DC">
        <w:rPr>
          <w:rFonts w:ascii="Times New Roman" w:eastAsia="Calibri" w:hAnsi="Times New Roman" w:cs="Times New Roman"/>
          <w:sz w:val="16"/>
          <w:szCs w:val="16"/>
        </w:rPr>
        <w:t xml:space="preserve"> месту его службы в порядке, устанавливаемом нормативными правовыми актами Российской Федерации.</w:t>
      </w:r>
    </w:p>
    <w:p w:rsidR="00C876DC" w:rsidRPr="00C876DC" w:rsidRDefault="00C876DC" w:rsidP="00C876DC">
      <w:pPr>
        <w:spacing w:after="0" w:line="240" w:lineRule="auto"/>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ab/>
        <w:t>Не соблюдение данного требования образует состав административного правонарушения, предусмотренного ст. 19.29 Кодекса Российской Федерации об административных правонарушениях.</w:t>
      </w:r>
    </w:p>
    <w:p w:rsidR="00C876DC" w:rsidRPr="00C876DC" w:rsidRDefault="00C876DC" w:rsidP="00C876DC">
      <w:pPr>
        <w:spacing w:after="0" w:line="240" w:lineRule="auto"/>
        <w:ind w:firstLine="708"/>
        <w:jc w:val="both"/>
        <w:rPr>
          <w:rFonts w:ascii="Times New Roman" w:eastAsia="Calibri" w:hAnsi="Times New Roman" w:cs="Times New Roman"/>
          <w:sz w:val="16"/>
          <w:szCs w:val="16"/>
        </w:rPr>
      </w:pPr>
      <w:r w:rsidRPr="00C876DC">
        <w:rPr>
          <w:rFonts w:ascii="Times New Roman" w:eastAsia="Calibri" w:hAnsi="Times New Roman" w:cs="Times New Roman"/>
          <w:sz w:val="16"/>
          <w:szCs w:val="16"/>
        </w:rPr>
        <w:t>Лица, совершившие коррупционные правонарушения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C876DC" w:rsidRDefault="00C876DC" w:rsidP="00C876DC">
      <w:pPr>
        <w:tabs>
          <w:tab w:val="left" w:pos="4215"/>
        </w:tabs>
        <w:spacing w:after="0" w:line="240" w:lineRule="auto"/>
        <w:rPr>
          <w:rFonts w:ascii="Times New Roman" w:eastAsia="Times New Roman" w:hAnsi="Times New Roman" w:cs="Times New Roman"/>
          <w:sz w:val="16"/>
          <w:szCs w:val="16"/>
        </w:rPr>
        <w:sectPr w:rsidR="00C876DC" w:rsidSect="00C876DC">
          <w:type w:val="continuous"/>
          <w:pgSz w:w="11906" w:h="16838"/>
          <w:pgMar w:top="1231" w:right="720" w:bottom="720" w:left="720" w:header="708" w:footer="708" w:gutter="0"/>
          <w:pgBorders>
            <w:top w:val="thinThickSmallGap" w:sz="24" w:space="1" w:color="auto"/>
          </w:pgBorders>
          <w:cols w:num="2" w:space="708"/>
          <w:titlePg/>
          <w:docGrid w:linePitch="360"/>
        </w:sectPr>
      </w:pPr>
    </w:p>
    <w:p w:rsidR="00C876DC" w:rsidRPr="00C876DC" w:rsidRDefault="007108C8" w:rsidP="00C876DC">
      <w:pPr>
        <w:tabs>
          <w:tab w:val="left" w:pos="4215"/>
        </w:tabs>
        <w:spacing w:after="0" w:line="240" w:lineRule="auto"/>
        <w:rPr>
          <w:rFonts w:ascii="Times New Roman" w:eastAsia="Times New Roman" w:hAnsi="Times New Roman" w:cs="Times New Roman"/>
          <w:sz w:val="16"/>
          <w:szCs w:val="16"/>
        </w:rPr>
      </w:pPr>
      <w:r>
        <w:rPr>
          <w:rFonts w:ascii="Times New Roman" w:eastAsia="Calibri" w:hAnsi="Times New Roman" w:cs="Times New Roman"/>
          <w:noProof/>
          <w:sz w:val="16"/>
          <w:szCs w:val="16"/>
          <w:u w:val="single"/>
        </w:rPr>
        <w:lastRenderedPageBreak/>
        <w:drawing>
          <wp:anchor distT="0" distB="0" distL="114300" distR="114300" simplePos="0" relativeHeight="251658240" behindDoc="1" locked="0" layoutInCell="1" allowOverlap="1" wp14:anchorId="7FF1D9C0" wp14:editId="7C3B909C">
            <wp:simplePos x="0" y="0"/>
            <wp:positionH relativeFrom="column">
              <wp:posOffset>142875</wp:posOffset>
            </wp:positionH>
            <wp:positionV relativeFrom="paragraph">
              <wp:posOffset>218440</wp:posOffset>
            </wp:positionV>
            <wp:extent cx="6381750" cy="5029200"/>
            <wp:effectExtent l="0" t="0" r="0" b="0"/>
            <wp:wrapTopAndBottom/>
            <wp:docPr id="2" name="Рисунок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564" w:rsidRDefault="00912564" w:rsidP="00912564"/>
    <w:p w:rsidR="007108C8" w:rsidRDefault="007108C8" w:rsidP="007108C8">
      <w:pPr>
        <w:shd w:val="clear" w:color="auto" w:fill="FFFFFF"/>
        <w:spacing w:before="75" w:after="75" w:line="240" w:lineRule="auto"/>
        <w:jc w:val="center"/>
        <w:rPr>
          <w:rFonts w:ascii="Times New Roman" w:eastAsia="Times New Roman" w:hAnsi="Times New Roman" w:cs="Times New Roman"/>
          <w:b/>
          <w:bCs/>
          <w:color w:val="000000"/>
          <w:sz w:val="16"/>
          <w:szCs w:val="16"/>
        </w:rPr>
      </w:pPr>
    </w:p>
    <w:p w:rsidR="007108C8" w:rsidRDefault="007108C8" w:rsidP="007108C8">
      <w:pPr>
        <w:shd w:val="clear" w:color="auto" w:fill="FFFFFF"/>
        <w:spacing w:before="75" w:after="75" w:line="240" w:lineRule="auto"/>
        <w:rPr>
          <w:rFonts w:ascii="Times New Roman" w:eastAsia="Times New Roman" w:hAnsi="Times New Roman" w:cs="Times New Roman"/>
          <w:b/>
          <w:bCs/>
          <w:color w:val="000000"/>
          <w:sz w:val="16"/>
          <w:szCs w:val="16"/>
        </w:rPr>
        <w:sectPr w:rsidR="007108C8" w:rsidSect="006E7F2E">
          <w:type w:val="continuous"/>
          <w:pgSz w:w="11906" w:h="16838"/>
          <w:pgMar w:top="1231" w:right="720" w:bottom="720" w:left="720" w:header="708" w:footer="708" w:gutter="0"/>
          <w:pgBorders>
            <w:top w:val="thinThickSmallGap" w:sz="24" w:space="1" w:color="auto"/>
          </w:pgBorders>
          <w:cols w:space="708"/>
          <w:titlePg/>
          <w:docGrid w:linePitch="360"/>
        </w:sectPr>
      </w:pPr>
    </w:p>
    <w:p w:rsidR="007108C8" w:rsidRPr="007108C8" w:rsidRDefault="007108C8" w:rsidP="007108C8">
      <w:pPr>
        <w:shd w:val="clear" w:color="auto" w:fill="FFFFFF"/>
        <w:spacing w:before="75" w:after="75" w:line="240" w:lineRule="auto"/>
        <w:jc w:val="center"/>
        <w:rPr>
          <w:rFonts w:ascii="Times New Roman" w:eastAsia="Times New Roman" w:hAnsi="Times New Roman" w:cs="Times New Roman"/>
          <w:color w:val="000000"/>
          <w:sz w:val="16"/>
          <w:szCs w:val="16"/>
        </w:rPr>
      </w:pPr>
      <w:r w:rsidRPr="007108C8">
        <w:rPr>
          <w:rFonts w:ascii="Times New Roman" w:eastAsia="Times New Roman" w:hAnsi="Times New Roman" w:cs="Times New Roman"/>
          <w:b/>
          <w:bCs/>
          <w:color w:val="000000"/>
          <w:sz w:val="16"/>
          <w:szCs w:val="16"/>
        </w:rPr>
        <w:lastRenderedPageBreak/>
        <w:t>Вниманию родителей!</w:t>
      </w:r>
    </w:p>
    <w:p w:rsidR="007108C8" w:rsidRPr="007108C8" w:rsidRDefault="007108C8" w:rsidP="007108C8">
      <w:pPr>
        <w:shd w:val="clear" w:color="auto" w:fill="FFFFFF"/>
        <w:spacing w:after="0" w:line="240" w:lineRule="auto"/>
        <w:jc w:val="both"/>
        <w:rPr>
          <w:rFonts w:ascii="Times New Roman" w:eastAsia="Times New Roman" w:hAnsi="Times New Roman" w:cs="Times New Roman"/>
          <w:b/>
          <w:sz w:val="16"/>
          <w:szCs w:val="16"/>
        </w:rPr>
      </w:pPr>
      <w:r w:rsidRPr="007108C8">
        <w:rPr>
          <w:rFonts w:ascii="Times New Roman" w:eastAsia="Times New Roman" w:hAnsi="Times New Roman" w:cs="Times New Roman"/>
          <w:b/>
          <w:sz w:val="16"/>
          <w:szCs w:val="16"/>
        </w:rPr>
        <w:t xml:space="preserve">        Ежегодно при пожарах и возгораниях погибают и получают серьезные травмы дети младше четырнадцати лет. Главной причиной можно назвать недобросовестность родителей, а также отсутствие знаний и навыков поведения при пожаре.</w:t>
      </w:r>
      <w:r w:rsidRPr="007108C8">
        <w:rPr>
          <w:rFonts w:ascii="Times New Roman" w:eastAsia="Times New Roman" w:hAnsi="Times New Roman" w:cs="Times New Roman"/>
          <w:sz w:val="16"/>
          <w:szCs w:val="16"/>
        </w:rPr>
        <w:t> </w:t>
      </w:r>
      <w:r w:rsidRPr="007108C8">
        <w:rPr>
          <w:rFonts w:ascii="Times New Roman" w:eastAsia="Times New Roman" w:hAnsi="Times New Roman" w:cs="Times New Roman"/>
          <w:b/>
          <w:sz w:val="16"/>
          <w:szCs w:val="16"/>
        </w:rPr>
        <w:t>Дети — большие выдумщики, в их головах роятся тысячи идей, и если заранее не предупредить о результатах таких опасных шалостей, то станет поздно. Родители должны сами оградить от опасности своего ребенка.</w:t>
      </w:r>
    </w:p>
    <w:p w:rsidR="007108C8" w:rsidRPr="007108C8" w:rsidRDefault="007108C8" w:rsidP="007108C8">
      <w:pPr>
        <w:shd w:val="clear" w:color="auto" w:fill="FFFFFF"/>
        <w:spacing w:after="0" w:line="240" w:lineRule="auto"/>
        <w:jc w:val="both"/>
        <w:rPr>
          <w:rFonts w:ascii="Times New Roman" w:eastAsia="Times New Roman" w:hAnsi="Times New Roman" w:cs="Times New Roman"/>
          <w:b/>
          <w:sz w:val="16"/>
          <w:szCs w:val="16"/>
        </w:rPr>
      </w:pPr>
      <w:r w:rsidRPr="007108C8">
        <w:rPr>
          <w:rFonts w:ascii="Times New Roman" w:eastAsia="Times New Roman" w:hAnsi="Times New Roman" w:cs="Times New Roman"/>
          <w:b/>
          <w:sz w:val="16"/>
          <w:szCs w:val="16"/>
        </w:rPr>
        <w:t xml:space="preserve">           Для детей главное правило — нельзя играть с огнем без присмотра взрослых. Таким образом, исключаются использование и игра с электроприборами (телевизор, микроволновая печь, компьютер), зажжение свечей, игра с лампочками, гирляндами.</w:t>
      </w:r>
    </w:p>
    <w:p w:rsidR="007108C8" w:rsidRPr="007108C8" w:rsidRDefault="007108C8" w:rsidP="007108C8">
      <w:pPr>
        <w:shd w:val="clear" w:color="auto" w:fill="FFFFFF"/>
        <w:spacing w:after="0" w:line="240" w:lineRule="auto"/>
        <w:jc w:val="both"/>
        <w:rPr>
          <w:rFonts w:ascii="Times New Roman" w:eastAsia="Times New Roman" w:hAnsi="Times New Roman" w:cs="Times New Roman"/>
          <w:b/>
          <w:sz w:val="16"/>
          <w:szCs w:val="16"/>
        </w:rPr>
      </w:pPr>
      <w:r w:rsidRPr="007108C8">
        <w:rPr>
          <w:rFonts w:ascii="Times New Roman" w:eastAsia="Times New Roman" w:hAnsi="Times New Roman" w:cs="Times New Roman"/>
          <w:b/>
          <w:sz w:val="16"/>
          <w:szCs w:val="16"/>
        </w:rPr>
        <w:t xml:space="preserve">            Детей старшего возраста нужно научить пользоваться плитой, бытовой техникой, однако заострить внимание на том, </w:t>
      </w:r>
      <w:r w:rsidRPr="007108C8">
        <w:rPr>
          <w:rFonts w:ascii="Times New Roman" w:eastAsia="Times New Roman" w:hAnsi="Times New Roman" w:cs="Times New Roman"/>
          <w:b/>
          <w:sz w:val="16"/>
          <w:szCs w:val="16"/>
        </w:rPr>
        <w:lastRenderedPageBreak/>
        <w:t>что если нет большой необходимости в их применении, лучше подождать родителей. Обязательным требованием будет отключение всей техники от электросети после использования.  Всю бытовую химию необходимо хранить в недоступном для детей месте, вся она имеет высокую степень огнеопасности. Также дети не должны иметь свободного доступа к спичкам, зажигалкам, свечам, а электропровода необходимо спрятать под плинтусы.</w:t>
      </w:r>
    </w:p>
    <w:p w:rsidR="007108C8" w:rsidRPr="007108C8" w:rsidRDefault="007108C8" w:rsidP="007108C8">
      <w:pPr>
        <w:shd w:val="clear" w:color="auto" w:fill="FFFFFF"/>
        <w:spacing w:after="0" w:line="240" w:lineRule="auto"/>
        <w:jc w:val="both"/>
        <w:rPr>
          <w:rFonts w:ascii="Times New Roman" w:eastAsia="Times New Roman" w:hAnsi="Times New Roman" w:cs="Times New Roman"/>
          <w:color w:val="000000"/>
          <w:sz w:val="16"/>
          <w:szCs w:val="16"/>
        </w:rPr>
      </w:pPr>
      <w:r w:rsidRPr="007108C8">
        <w:rPr>
          <w:rFonts w:ascii="Times New Roman" w:eastAsia="Times New Roman" w:hAnsi="Times New Roman" w:cs="Times New Roman"/>
          <w:b/>
          <w:bCs/>
          <w:sz w:val="16"/>
          <w:szCs w:val="16"/>
        </w:rPr>
        <w:t xml:space="preserve">           </w:t>
      </w:r>
      <w:r w:rsidRPr="007108C8">
        <w:rPr>
          <w:rFonts w:ascii="Times New Roman" w:eastAsia="Times New Roman" w:hAnsi="Times New Roman" w:cs="Times New Roman"/>
          <w:b/>
          <w:bCs/>
          <w:color w:val="000000"/>
          <w:sz w:val="16"/>
          <w:szCs w:val="16"/>
        </w:rPr>
        <w:t>Помните об опасности возникновения пожара в доме.</w:t>
      </w:r>
      <w:r w:rsidRPr="007108C8">
        <w:rPr>
          <w:rFonts w:ascii="Times New Roman" w:eastAsia="Times New Roman" w:hAnsi="Times New Roman" w:cs="Times New Roman"/>
          <w:b/>
          <w:sz w:val="16"/>
          <w:szCs w:val="16"/>
        </w:rPr>
        <w:t xml:space="preserve"> Не нужно настраивать ребенка против огня, но следует максимально честно рассказать о последствиях пожаров.</w:t>
      </w:r>
    </w:p>
    <w:p w:rsidR="007108C8" w:rsidRPr="007108C8" w:rsidRDefault="007108C8" w:rsidP="007108C8">
      <w:pPr>
        <w:jc w:val="both"/>
        <w:rPr>
          <w:rFonts w:ascii="Times New Roman" w:eastAsiaTheme="minorHAnsi" w:hAnsi="Times New Roman" w:cs="Times New Roman"/>
          <w:sz w:val="16"/>
          <w:szCs w:val="16"/>
          <w:lang w:eastAsia="en-US"/>
        </w:rPr>
      </w:pPr>
    </w:p>
    <w:p w:rsidR="007108C8" w:rsidRPr="007108C8" w:rsidRDefault="007108C8" w:rsidP="007108C8">
      <w:pPr>
        <w:jc w:val="both"/>
        <w:rPr>
          <w:rFonts w:ascii="Times New Roman" w:eastAsiaTheme="minorHAnsi" w:hAnsi="Times New Roman" w:cs="Times New Roman"/>
          <w:sz w:val="16"/>
          <w:szCs w:val="16"/>
          <w:lang w:eastAsia="en-US"/>
        </w:rPr>
      </w:pPr>
      <w:r w:rsidRPr="007108C8">
        <w:rPr>
          <w:rFonts w:ascii="Times New Roman" w:eastAsiaTheme="minorHAnsi" w:hAnsi="Times New Roman" w:cs="Times New Roman"/>
          <w:sz w:val="16"/>
          <w:szCs w:val="16"/>
          <w:lang w:eastAsia="en-US"/>
        </w:rPr>
        <w:t>Нижнеудинский филиал ОГБУ «ПСС Иркутской области»</w:t>
      </w:r>
    </w:p>
    <w:p w:rsidR="007108C8" w:rsidRDefault="007108C8" w:rsidP="00E82A0F">
      <w:pPr>
        <w:pBdr>
          <w:between w:val="thinThickSmallGap" w:sz="24" w:space="1" w:color="auto"/>
        </w:pBdr>
        <w:ind w:firstLine="708"/>
      </w:pPr>
    </w:p>
    <w:p w:rsidR="007108C8" w:rsidRDefault="007108C8" w:rsidP="00E82A0F">
      <w:pPr>
        <w:pBdr>
          <w:between w:val="thinThickSmallGap" w:sz="24" w:space="1" w:color="auto"/>
        </w:pBdr>
        <w:ind w:firstLine="708"/>
        <w:sectPr w:rsidR="007108C8" w:rsidSect="007108C8">
          <w:type w:val="continuous"/>
          <w:pgSz w:w="11906" w:h="16838"/>
          <w:pgMar w:top="1231" w:right="720" w:bottom="720" w:left="720" w:header="708" w:footer="708" w:gutter="0"/>
          <w:pgBorders>
            <w:top w:val="thinThickSmallGap" w:sz="24" w:space="1" w:color="auto"/>
          </w:pgBorders>
          <w:cols w:num="2" w:space="708"/>
          <w:titlePg/>
          <w:docGrid w:linePitch="360"/>
        </w:sectPr>
      </w:pPr>
    </w:p>
    <w:p w:rsidR="007108C8" w:rsidRDefault="007108C8" w:rsidP="007108C8">
      <w:pPr>
        <w:pBdr>
          <w:between w:val="thinThickSmallGap" w:sz="24" w:space="1" w:color="auto"/>
        </w:pBdr>
      </w:pPr>
      <w:r w:rsidRPr="007108C8">
        <w:object w:dxaOrig="4320" w:dyaOrig="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456.75pt" o:ole="">
            <v:imagedata r:id="rId12" o:title=""/>
          </v:shape>
          <o:OLEObject Type="Embed" ProgID="FoxitReader.Document" ShapeID="_x0000_i1025" DrawAspect="Content" ObjectID="_1573996503" r:id="rId13"/>
        </w:object>
      </w:r>
      <w:r>
        <w:t xml:space="preserve">  </w:t>
      </w:r>
      <w:bookmarkStart w:id="0" w:name="_GoBack"/>
      <w:bookmarkEnd w:id="0"/>
      <w:r>
        <w:t xml:space="preserve">                                                                                                                                              </w:t>
      </w:r>
    </w:p>
    <w:p w:rsidR="007108C8" w:rsidRDefault="007108C8" w:rsidP="007108C8">
      <w:pPr>
        <w:pBdr>
          <w:between w:val="thinThickSmallGap" w:sz="24" w:space="1" w:color="auto"/>
        </w:pBdr>
      </w:pPr>
    </w:p>
    <w:p w:rsidR="00E82A0F" w:rsidRDefault="00F30A71" w:rsidP="00F65184">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t>Адрес: Иркутская область Нижнеудинский район, п. Замзор, ул. Рабочая, 5</w:t>
      </w:r>
    </w:p>
    <w:p w:rsidR="00F30A71" w:rsidRPr="00F65184" w:rsidRDefault="00F30A71" w:rsidP="00F65184">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t>Издатель: Администрация Замзорского муниципального образования – администрация сельского поселения</w:t>
      </w:r>
    </w:p>
    <w:sectPr w:rsidR="00F30A71" w:rsidRPr="00F65184" w:rsidSect="006E7F2E">
      <w:type w:val="continuous"/>
      <w:pgSz w:w="11906" w:h="16838"/>
      <w:pgMar w:top="1231" w:right="720" w:bottom="720" w:left="720" w:header="708" w:footer="708" w:gutter="0"/>
      <w:pgBorders>
        <w:top w:val="thinThickSmallGap" w:sz="24" w:space="1"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ACE" w:rsidRDefault="003E2ACE" w:rsidP="0015601B">
      <w:pPr>
        <w:spacing w:after="0" w:line="240" w:lineRule="auto"/>
      </w:pPr>
      <w:r>
        <w:separator/>
      </w:r>
    </w:p>
  </w:endnote>
  <w:endnote w:type="continuationSeparator" w:id="0">
    <w:p w:rsidR="003E2ACE" w:rsidRDefault="003E2ACE" w:rsidP="0015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ACE" w:rsidRDefault="003E2ACE" w:rsidP="0015601B">
      <w:pPr>
        <w:spacing w:after="0" w:line="240" w:lineRule="auto"/>
      </w:pPr>
      <w:r>
        <w:separator/>
      </w:r>
    </w:p>
  </w:footnote>
  <w:footnote w:type="continuationSeparator" w:id="0">
    <w:p w:rsidR="003E2ACE" w:rsidRDefault="003E2ACE" w:rsidP="00156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316943529"/>
    </w:sdtPr>
    <w:sdtEndPr>
      <w:rPr>
        <w:rFonts w:asciiTheme="minorHAnsi" w:hAnsiTheme="minorHAnsi" w:cstheme="minorBidi"/>
        <w:sz w:val="22"/>
        <w:szCs w:val="22"/>
      </w:rPr>
    </w:sdtEndPr>
    <w:sdtContent>
      <w:p w:rsidR="00C876DC" w:rsidRPr="006E7F2E" w:rsidRDefault="00C876DC" w:rsidP="006E7F2E">
        <w:pPr>
          <w:pStyle w:val="a3"/>
          <w:jc w:val="center"/>
          <w:rPr>
            <w:rFonts w:ascii="Times New Roman" w:hAnsi="Times New Roman" w:cs="Times New Roman"/>
            <w:sz w:val="28"/>
            <w:szCs w:val="28"/>
          </w:rPr>
        </w:pPr>
        <w:r w:rsidRPr="006E7F2E">
          <w:rPr>
            <w:rFonts w:ascii="Times New Roman" w:hAnsi="Times New Roman" w:cs="Times New Roman"/>
            <w:sz w:val="28"/>
            <w:szCs w:val="28"/>
          </w:rPr>
          <w:t xml:space="preserve">Вестник                                       </w:t>
        </w:r>
        <w:r>
          <w:rPr>
            <w:rFonts w:ascii="Times New Roman" w:hAnsi="Times New Roman" w:cs="Times New Roman"/>
            <w:sz w:val="28"/>
            <w:szCs w:val="28"/>
          </w:rPr>
          <w:t xml:space="preserve">    </w:t>
        </w:r>
        <w:r w:rsidRPr="006E7F2E">
          <w:rPr>
            <w:rFonts w:ascii="Times New Roman" w:hAnsi="Times New Roman" w:cs="Times New Roman"/>
            <w:sz w:val="28"/>
            <w:szCs w:val="28"/>
          </w:rPr>
          <w:t xml:space="preserve">  </w:t>
        </w:r>
        <w:r w:rsidRPr="006E7F2E">
          <w:rPr>
            <w:rFonts w:ascii="Times New Roman" w:hAnsi="Times New Roman" w:cs="Times New Roman"/>
            <w:sz w:val="28"/>
            <w:szCs w:val="28"/>
          </w:rPr>
          <w:fldChar w:fldCharType="begin"/>
        </w:r>
        <w:r w:rsidRPr="006E7F2E">
          <w:rPr>
            <w:rFonts w:ascii="Times New Roman" w:hAnsi="Times New Roman" w:cs="Times New Roman"/>
            <w:sz w:val="28"/>
            <w:szCs w:val="28"/>
          </w:rPr>
          <w:instrText xml:space="preserve"> PAGE   \* MERGEFORMAT </w:instrText>
        </w:r>
        <w:r w:rsidRPr="006E7F2E">
          <w:rPr>
            <w:rFonts w:ascii="Times New Roman" w:hAnsi="Times New Roman" w:cs="Times New Roman"/>
            <w:sz w:val="28"/>
            <w:szCs w:val="28"/>
          </w:rPr>
          <w:fldChar w:fldCharType="separate"/>
        </w:r>
        <w:r w:rsidR="00345C0D">
          <w:rPr>
            <w:rFonts w:ascii="Times New Roman" w:hAnsi="Times New Roman" w:cs="Times New Roman"/>
            <w:noProof/>
            <w:sz w:val="28"/>
            <w:szCs w:val="28"/>
          </w:rPr>
          <w:t>2</w:t>
        </w:r>
        <w:r w:rsidRPr="006E7F2E">
          <w:rPr>
            <w:rFonts w:ascii="Times New Roman" w:hAnsi="Times New Roman" w:cs="Times New Roman"/>
            <w:sz w:val="28"/>
            <w:szCs w:val="28"/>
          </w:rPr>
          <w:fldChar w:fldCharType="end"/>
        </w:r>
        <w:r w:rsidRPr="006E7F2E">
          <w:rPr>
            <w:rFonts w:ascii="Times New Roman" w:hAnsi="Times New Roman" w:cs="Times New Roman"/>
            <w:sz w:val="28"/>
            <w:szCs w:val="28"/>
          </w:rPr>
          <w:t xml:space="preserve">                               № 2</w:t>
        </w:r>
        <w:r>
          <w:rPr>
            <w:rFonts w:ascii="Times New Roman" w:hAnsi="Times New Roman" w:cs="Times New Roman"/>
            <w:sz w:val="28"/>
            <w:szCs w:val="28"/>
          </w:rPr>
          <w:t>8</w:t>
        </w:r>
        <w:r w:rsidRPr="006E7F2E">
          <w:rPr>
            <w:rFonts w:ascii="Times New Roman" w:hAnsi="Times New Roman" w:cs="Times New Roman"/>
            <w:sz w:val="28"/>
            <w:szCs w:val="28"/>
          </w:rPr>
          <w:t xml:space="preserve">   </w:t>
        </w:r>
        <w:r>
          <w:rPr>
            <w:rFonts w:ascii="Times New Roman" w:hAnsi="Times New Roman" w:cs="Times New Roman"/>
            <w:sz w:val="28"/>
            <w:szCs w:val="28"/>
          </w:rPr>
          <w:t>30</w:t>
        </w:r>
        <w:r w:rsidRPr="006E7F2E">
          <w:rPr>
            <w:rFonts w:ascii="Times New Roman" w:hAnsi="Times New Roman" w:cs="Times New Roman"/>
            <w:sz w:val="28"/>
            <w:szCs w:val="28"/>
          </w:rPr>
          <w:t xml:space="preserve"> </w:t>
        </w:r>
        <w:r>
          <w:rPr>
            <w:rFonts w:ascii="Times New Roman" w:hAnsi="Times New Roman" w:cs="Times New Roman"/>
            <w:sz w:val="28"/>
            <w:szCs w:val="28"/>
          </w:rPr>
          <w:t>ноября</w:t>
        </w:r>
        <w:r w:rsidRPr="006E7F2E">
          <w:rPr>
            <w:rFonts w:ascii="Times New Roman" w:hAnsi="Times New Roman" w:cs="Times New Roman"/>
            <w:sz w:val="28"/>
            <w:szCs w:val="28"/>
          </w:rPr>
          <w:t xml:space="preserve"> 201</w:t>
        </w:r>
        <w:r>
          <w:rPr>
            <w:rFonts w:ascii="Times New Roman" w:hAnsi="Times New Roman" w:cs="Times New Roman"/>
            <w:sz w:val="28"/>
            <w:szCs w:val="28"/>
          </w:rPr>
          <w:t>7 г</w:t>
        </w:r>
        <w:r w:rsidRPr="006E7F2E">
          <w:rPr>
            <w:rFonts w:ascii="Times New Roman" w:hAnsi="Times New Roman" w:cs="Times New Roman"/>
            <w:sz w:val="28"/>
            <w:szCs w:val="28"/>
          </w:rPr>
          <w:t>.</w:t>
        </w:r>
      </w:p>
    </w:sdtContent>
  </w:sdt>
  <w:p w:rsidR="00C876DC" w:rsidRDefault="00C876D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DC" w:rsidRDefault="00C876DC" w:rsidP="006E7F2E">
    <w:pPr>
      <w:pStyle w:val="a3"/>
      <w:spacing w:before="240" w:line="36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40pt;height:105.75pt" fillcolor="#5a5a5a [2109]" strokeweight="2.25pt">
          <v:shadow on="t" color="#b2b2b2" opacity="52429f" offset="3pt"/>
          <v:textpath style="font-family:&quot;Times New Roman&quot;;v-text-kern:t" trim="t" fitpath="t" string="ВЕСТНИК"/>
        </v:shape>
      </w:pict>
    </w:r>
    <w:r>
      <w:t xml:space="preserve">        </w:t>
    </w:r>
    <w:r>
      <w:pict>
        <v:shape id="_x0000_i1027" type="#_x0000_t136" style="width:249.75pt;height:104.25pt" fillcolor="black [3213]" strokecolor="black [3213]">
          <v:shadow color="#b2b2b2" opacity="52429f" offset="3pt"/>
          <v:textpath style="font-family:&quot;Times New Roman&quot;;font-size:18pt;v-text-kern:t" trim="t" fitpath="t" string="ЗАМЗОРСКОГО&#10;СЕЛЬСКОГО ПОСЕЛЕНИЯ"/>
        </v:shape>
      </w:pict>
    </w:r>
  </w:p>
  <w:p w:rsidR="00C876DC" w:rsidRPr="006E7F2E" w:rsidRDefault="00C876DC" w:rsidP="006E7F2E">
    <w:pPr>
      <w:pStyle w:val="a3"/>
      <w:spacing w:before="120" w:line="360" w:lineRule="auto"/>
      <w:rPr>
        <w:rFonts w:ascii="Times New Roman" w:hAnsi="Times New Roman" w:cs="Times New Roman"/>
        <w:sz w:val="28"/>
        <w:szCs w:val="28"/>
      </w:rPr>
    </w:pPr>
    <w:r w:rsidRPr="006E7F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E7F2E">
      <w:rPr>
        <w:rFonts w:ascii="Times New Roman" w:hAnsi="Times New Roman" w:cs="Times New Roman"/>
        <w:sz w:val="28"/>
        <w:szCs w:val="28"/>
      </w:rPr>
      <w:t xml:space="preserve">  </w:t>
    </w:r>
    <w:r w:rsidRPr="00122151">
      <w:rPr>
        <w:rFonts w:ascii="Times New Roman" w:hAnsi="Times New Roman" w:cs="Times New Roman"/>
        <w:sz w:val="28"/>
        <w:szCs w:val="28"/>
        <w:shd w:val="clear" w:color="auto" w:fill="D9D9D9" w:themeFill="background1" w:themeFillShade="D9"/>
      </w:rPr>
      <w:t>№ 2</w:t>
    </w:r>
    <w:r>
      <w:rPr>
        <w:rFonts w:ascii="Times New Roman" w:hAnsi="Times New Roman" w:cs="Times New Roman"/>
        <w:sz w:val="28"/>
        <w:szCs w:val="28"/>
        <w:shd w:val="clear" w:color="auto" w:fill="D9D9D9" w:themeFill="background1" w:themeFillShade="D9"/>
      </w:rPr>
      <w:t>8</w:t>
    </w:r>
    <w:r w:rsidRPr="0012215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30</w:t>
    </w:r>
    <w:r w:rsidRPr="0012215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ноября</w:t>
    </w:r>
    <w:r w:rsidRPr="00122151">
      <w:rPr>
        <w:rFonts w:ascii="Times New Roman" w:hAnsi="Times New Roman" w:cs="Times New Roman"/>
        <w:sz w:val="28"/>
        <w:szCs w:val="28"/>
        <w:shd w:val="clear" w:color="auto" w:fill="D9D9D9" w:themeFill="background1" w:themeFillShade="D9"/>
      </w:rPr>
      <w:t xml:space="preserve"> 201</w:t>
    </w:r>
    <w:r>
      <w:rPr>
        <w:rFonts w:ascii="Times New Roman" w:hAnsi="Times New Roman" w:cs="Times New Roman"/>
        <w:sz w:val="28"/>
        <w:szCs w:val="28"/>
        <w:shd w:val="clear" w:color="auto" w:fill="D9D9D9" w:themeFill="background1" w:themeFillShade="D9"/>
      </w:rPr>
      <w:t>7</w:t>
    </w:r>
    <w:r w:rsidRPr="00122151">
      <w:rPr>
        <w:rFonts w:ascii="Times New Roman" w:hAnsi="Times New Roman" w:cs="Times New Roman"/>
        <w:sz w:val="28"/>
        <w:szCs w:val="28"/>
        <w:shd w:val="clear" w:color="auto" w:fill="D9D9D9" w:themeFill="background1" w:themeFillShade="D9"/>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8"/>
    <w:lvl w:ilvl="0">
      <w:start w:val="1"/>
      <w:numFmt w:val="bullet"/>
      <w:lvlText w:val=""/>
      <w:lvlJc w:val="left"/>
      <w:pPr>
        <w:tabs>
          <w:tab w:val="num" w:pos="720"/>
        </w:tabs>
        <w:ind w:left="720" w:hanging="360"/>
      </w:pPr>
      <w:rPr>
        <w:rFonts w:ascii="Symbol" w:hAnsi="Symbol" w:cs="Symbol" w:hint="default"/>
      </w:rPr>
    </w:lvl>
  </w:abstractNum>
  <w:abstractNum w:abstractNumId="2">
    <w:nsid w:val="194813F6"/>
    <w:multiLevelType w:val="hybridMultilevel"/>
    <w:tmpl w:val="AD3427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8C66911"/>
    <w:multiLevelType w:val="hybridMultilevel"/>
    <w:tmpl w:val="EBE2D61C"/>
    <w:lvl w:ilvl="0" w:tplc="920202E6">
      <w:start w:val="1"/>
      <w:numFmt w:val="decimal"/>
      <w:lvlText w:val="%1."/>
      <w:lvlJc w:val="left"/>
      <w:pPr>
        <w:tabs>
          <w:tab w:val="num" w:pos="1260"/>
        </w:tabs>
        <w:ind w:left="126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BA54130"/>
    <w:multiLevelType w:val="hybridMultilevel"/>
    <w:tmpl w:val="06AE7FD0"/>
    <w:lvl w:ilvl="0" w:tplc="2C26FC5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
    <w:nsid w:val="5A246B8E"/>
    <w:multiLevelType w:val="hybridMultilevel"/>
    <w:tmpl w:val="5358D148"/>
    <w:lvl w:ilvl="0" w:tplc="AB320B7E">
      <w:start w:val="2"/>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A5B3AA1"/>
    <w:multiLevelType w:val="hybridMultilevel"/>
    <w:tmpl w:val="812C06E2"/>
    <w:lvl w:ilvl="0" w:tplc="920202E6">
      <w:start w:val="1"/>
      <w:numFmt w:val="decimal"/>
      <w:lvlText w:val="%1."/>
      <w:lvlJc w:val="left"/>
      <w:pPr>
        <w:tabs>
          <w:tab w:val="num" w:pos="1020"/>
        </w:tabs>
        <w:ind w:left="102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1"/>
    <w:lvlOverride w:ilvl="0"/>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5601B"/>
    <w:rsid w:val="000874FC"/>
    <w:rsid w:val="00122151"/>
    <w:rsid w:val="00145D2C"/>
    <w:rsid w:val="0015601B"/>
    <w:rsid w:val="001659A6"/>
    <w:rsid w:val="00171407"/>
    <w:rsid w:val="00322959"/>
    <w:rsid w:val="00345C0D"/>
    <w:rsid w:val="003E2ACE"/>
    <w:rsid w:val="003E4555"/>
    <w:rsid w:val="006E7F2E"/>
    <w:rsid w:val="007108C8"/>
    <w:rsid w:val="00855782"/>
    <w:rsid w:val="00912564"/>
    <w:rsid w:val="00A23C32"/>
    <w:rsid w:val="00AB3FE2"/>
    <w:rsid w:val="00B81CC0"/>
    <w:rsid w:val="00B8752B"/>
    <w:rsid w:val="00C3133A"/>
    <w:rsid w:val="00C876DC"/>
    <w:rsid w:val="00CE6399"/>
    <w:rsid w:val="00E82A0F"/>
    <w:rsid w:val="00E96D0A"/>
    <w:rsid w:val="00EC6900"/>
    <w:rsid w:val="00F12FE2"/>
    <w:rsid w:val="00F30A71"/>
    <w:rsid w:val="00F65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C32"/>
  </w:style>
  <w:style w:type="paragraph" w:styleId="1">
    <w:name w:val="heading 1"/>
    <w:basedOn w:val="a"/>
    <w:next w:val="a"/>
    <w:link w:val="10"/>
    <w:qFormat/>
    <w:rsid w:val="00C876DC"/>
    <w:pPr>
      <w:keepNext/>
      <w:numPr>
        <w:numId w:val="1"/>
      </w:numPr>
      <w:suppressAutoHyphens/>
      <w:spacing w:after="0" w:line="240" w:lineRule="auto"/>
      <w:ind w:left="0" w:firstLine="540"/>
      <w:jc w:val="both"/>
      <w:outlineLvl w:val="0"/>
    </w:pPr>
    <w:rPr>
      <w:rFonts w:ascii="Times New Roman" w:eastAsia="Times New Roman"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5601B"/>
    <w:pPr>
      <w:tabs>
        <w:tab w:val="center" w:pos="4677"/>
        <w:tab w:val="right" w:pos="9355"/>
      </w:tabs>
      <w:spacing w:after="0" w:line="240" w:lineRule="auto"/>
    </w:pPr>
  </w:style>
  <w:style w:type="character" w:customStyle="1" w:styleId="a4">
    <w:name w:val="Верхний колонтитул Знак"/>
    <w:basedOn w:val="a0"/>
    <w:link w:val="a3"/>
    <w:rsid w:val="0015601B"/>
  </w:style>
  <w:style w:type="paragraph" w:styleId="a5">
    <w:name w:val="footer"/>
    <w:basedOn w:val="a"/>
    <w:link w:val="a6"/>
    <w:unhideWhenUsed/>
    <w:rsid w:val="0015601B"/>
    <w:pPr>
      <w:tabs>
        <w:tab w:val="center" w:pos="4677"/>
        <w:tab w:val="right" w:pos="9355"/>
      </w:tabs>
      <w:spacing w:after="0" w:line="240" w:lineRule="auto"/>
    </w:pPr>
  </w:style>
  <w:style w:type="character" w:customStyle="1" w:styleId="a6">
    <w:name w:val="Нижний колонтитул Знак"/>
    <w:basedOn w:val="a0"/>
    <w:link w:val="a5"/>
    <w:rsid w:val="0015601B"/>
  </w:style>
  <w:style w:type="paragraph" w:styleId="a7">
    <w:name w:val="Balloon Text"/>
    <w:basedOn w:val="a"/>
    <w:link w:val="a8"/>
    <w:uiPriority w:val="99"/>
    <w:semiHidden/>
    <w:unhideWhenUsed/>
    <w:rsid w:val="001560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601B"/>
    <w:rPr>
      <w:rFonts w:ascii="Tahoma" w:hAnsi="Tahoma" w:cs="Tahoma"/>
      <w:sz w:val="16"/>
      <w:szCs w:val="16"/>
    </w:rPr>
  </w:style>
  <w:style w:type="paragraph" w:styleId="a9">
    <w:name w:val="Normal (Web)"/>
    <w:basedOn w:val="a"/>
    <w:rsid w:val="006E7F2E"/>
    <w:pPr>
      <w:spacing w:after="0"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6E7F2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6E7F2E"/>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6E7F2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blk">
    <w:name w:val="blk"/>
    <w:basedOn w:val="a0"/>
    <w:rsid w:val="006E7F2E"/>
  </w:style>
  <w:style w:type="paragraph" w:styleId="aa">
    <w:name w:val="Note Heading"/>
    <w:basedOn w:val="a"/>
    <w:next w:val="a"/>
    <w:link w:val="ab"/>
    <w:rsid w:val="006E7F2E"/>
    <w:rPr>
      <w:rFonts w:ascii="Calibri" w:eastAsia="Times New Roman" w:hAnsi="Calibri" w:cs="Times New Roman"/>
      <w:sz w:val="20"/>
      <w:szCs w:val="20"/>
    </w:rPr>
  </w:style>
  <w:style w:type="character" w:customStyle="1" w:styleId="ab">
    <w:name w:val="Заголовок записки Знак"/>
    <w:basedOn w:val="a0"/>
    <w:link w:val="aa"/>
    <w:rsid w:val="006E7F2E"/>
    <w:rPr>
      <w:rFonts w:ascii="Calibri" w:eastAsia="Times New Roman" w:hAnsi="Calibri" w:cs="Times New Roman"/>
      <w:sz w:val="20"/>
      <w:szCs w:val="20"/>
    </w:rPr>
  </w:style>
  <w:style w:type="paragraph" w:styleId="ac">
    <w:name w:val="endnote text"/>
    <w:basedOn w:val="a"/>
    <w:link w:val="ad"/>
    <w:uiPriority w:val="99"/>
    <w:semiHidden/>
    <w:unhideWhenUsed/>
    <w:rsid w:val="00855782"/>
    <w:pPr>
      <w:spacing w:after="0" w:line="240" w:lineRule="auto"/>
    </w:pPr>
    <w:rPr>
      <w:sz w:val="20"/>
      <w:szCs w:val="20"/>
    </w:rPr>
  </w:style>
  <w:style w:type="character" w:customStyle="1" w:styleId="ad">
    <w:name w:val="Текст концевой сноски Знак"/>
    <w:basedOn w:val="a0"/>
    <w:link w:val="ac"/>
    <w:uiPriority w:val="99"/>
    <w:semiHidden/>
    <w:rsid w:val="00855782"/>
    <w:rPr>
      <w:sz w:val="20"/>
      <w:szCs w:val="20"/>
    </w:rPr>
  </w:style>
  <w:style w:type="character" w:styleId="ae">
    <w:name w:val="endnote reference"/>
    <w:basedOn w:val="a0"/>
    <w:uiPriority w:val="99"/>
    <w:semiHidden/>
    <w:unhideWhenUsed/>
    <w:rsid w:val="00855782"/>
    <w:rPr>
      <w:vertAlign w:val="superscript"/>
    </w:rPr>
  </w:style>
  <w:style w:type="numbering" w:customStyle="1" w:styleId="11">
    <w:name w:val="Нет списка1"/>
    <w:next w:val="a2"/>
    <w:uiPriority w:val="99"/>
    <w:semiHidden/>
    <w:rsid w:val="000874FC"/>
  </w:style>
  <w:style w:type="character" w:customStyle="1" w:styleId="10">
    <w:name w:val="Заголовок 1 Знак"/>
    <w:basedOn w:val="a0"/>
    <w:link w:val="1"/>
    <w:rsid w:val="00C876DC"/>
    <w:rPr>
      <w:rFonts w:ascii="Times New Roman" w:eastAsia="Times New Roman" w:hAnsi="Times New Roman" w:cs="Times New Roman"/>
      <w:b/>
      <w:bCs/>
      <w:sz w:val="24"/>
      <w:szCs w:val="24"/>
      <w:lang w:eastAsia="ar-SA"/>
    </w:rPr>
  </w:style>
  <w:style w:type="numbering" w:customStyle="1" w:styleId="2">
    <w:name w:val="Нет списка2"/>
    <w:next w:val="a2"/>
    <w:uiPriority w:val="99"/>
    <w:semiHidden/>
    <w:rsid w:val="00C876DC"/>
  </w:style>
  <w:style w:type="character" w:customStyle="1" w:styleId="WW8Num1z0">
    <w:name w:val="WW8Num1z0"/>
    <w:rsid w:val="00C876DC"/>
    <w:rPr>
      <w:rFonts w:ascii="Symbol" w:hAnsi="Symbol" w:cs="Symbol" w:hint="default"/>
    </w:rPr>
  </w:style>
  <w:style w:type="character" w:customStyle="1" w:styleId="WW8Num1z1">
    <w:name w:val="WW8Num1z1"/>
    <w:rsid w:val="00C876DC"/>
  </w:style>
  <w:style w:type="character" w:customStyle="1" w:styleId="WW8Num1z2">
    <w:name w:val="WW8Num1z2"/>
    <w:rsid w:val="00C876DC"/>
  </w:style>
  <w:style w:type="character" w:customStyle="1" w:styleId="WW8Num1z3">
    <w:name w:val="WW8Num1z3"/>
    <w:rsid w:val="00C876DC"/>
  </w:style>
  <w:style w:type="character" w:customStyle="1" w:styleId="WW8Num1z4">
    <w:name w:val="WW8Num1z4"/>
    <w:rsid w:val="00C876DC"/>
  </w:style>
  <w:style w:type="character" w:customStyle="1" w:styleId="WW8Num1z5">
    <w:name w:val="WW8Num1z5"/>
    <w:rsid w:val="00C876DC"/>
  </w:style>
  <w:style w:type="character" w:customStyle="1" w:styleId="WW8Num1z6">
    <w:name w:val="WW8Num1z6"/>
    <w:rsid w:val="00C876DC"/>
  </w:style>
  <w:style w:type="character" w:customStyle="1" w:styleId="WW8Num1z7">
    <w:name w:val="WW8Num1z7"/>
    <w:rsid w:val="00C876DC"/>
  </w:style>
  <w:style w:type="character" w:customStyle="1" w:styleId="WW8Num1z8">
    <w:name w:val="WW8Num1z8"/>
    <w:rsid w:val="00C876DC"/>
  </w:style>
  <w:style w:type="character" w:customStyle="1" w:styleId="WW8Num2z0">
    <w:name w:val="WW8Num2z0"/>
    <w:rsid w:val="00C876DC"/>
  </w:style>
  <w:style w:type="character" w:customStyle="1" w:styleId="WW8Num2z1">
    <w:name w:val="WW8Num2z1"/>
    <w:rsid w:val="00C876DC"/>
  </w:style>
  <w:style w:type="character" w:customStyle="1" w:styleId="WW8Num2z2">
    <w:name w:val="WW8Num2z2"/>
    <w:rsid w:val="00C876DC"/>
  </w:style>
  <w:style w:type="character" w:customStyle="1" w:styleId="WW8Num2z3">
    <w:name w:val="WW8Num2z3"/>
    <w:rsid w:val="00C876DC"/>
  </w:style>
  <w:style w:type="character" w:customStyle="1" w:styleId="WW8Num2z4">
    <w:name w:val="WW8Num2z4"/>
    <w:rsid w:val="00C876DC"/>
  </w:style>
  <w:style w:type="character" w:customStyle="1" w:styleId="WW8Num2z5">
    <w:name w:val="WW8Num2z5"/>
    <w:rsid w:val="00C876DC"/>
  </w:style>
  <w:style w:type="character" w:customStyle="1" w:styleId="WW8Num2z6">
    <w:name w:val="WW8Num2z6"/>
    <w:rsid w:val="00C876DC"/>
  </w:style>
  <w:style w:type="character" w:customStyle="1" w:styleId="WW8Num2z7">
    <w:name w:val="WW8Num2z7"/>
    <w:rsid w:val="00C876DC"/>
  </w:style>
  <w:style w:type="character" w:customStyle="1" w:styleId="WW8Num2z8">
    <w:name w:val="WW8Num2z8"/>
    <w:rsid w:val="00C876DC"/>
  </w:style>
  <w:style w:type="character" w:customStyle="1" w:styleId="WW8Num3z0">
    <w:name w:val="WW8Num3z0"/>
    <w:rsid w:val="00C876DC"/>
  </w:style>
  <w:style w:type="character" w:customStyle="1" w:styleId="WW8Num3z1">
    <w:name w:val="WW8Num3z1"/>
    <w:rsid w:val="00C876DC"/>
    <w:rPr>
      <w:rFonts w:ascii="Symbol" w:hAnsi="Symbol" w:cs="Symbol" w:hint="default"/>
    </w:rPr>
  </w:style>
  <w:style w:type="character" w:customStyle="1" w:styleId="WW8Num3z2">
    <w:name w:val="WW8Num3z2"/>
    <w:rsid w:val="00C876DC"/>
  </w:style>
  <w:style w:type="character" w:customStyle="1" w:styleId="WW8Num3z3">
    <w:name w:val="WW8Num3z3"/>
    <w:rsid w:val="00C876DC"/>
  </w:style>
  <w:style w:type="character" w:customStyle="1" w:styleId="WW8Num3z4">
    <w:name w:val="WW8Num3z4"/>
    <w:rsid w:val="00C876DC"/>
  </w:style>
  <w:style w:type="character" w:customStyle="1" w:styleId="WW8Num3z5">
    <w:name w:val="WW8Num3z5"/>
    <w:rsid w:val="00C876DC"/>
  </w:style>
  <w:style w:type="character" w:customStyle="1" w:styleId="WW8Num3z6">
    <w:name w:val="WW8Num3z6"/>
    <w:rsid w:val="00C876DC"/>
  </w:style>
  <w:style w:type="character" w:customStyle="1" w:styleId="WW8Num3z7">
    <w:name w:val="WW8Num3z7"/>
    <w:rsid w:val="00C876DC"/>
  </w:style>
  <w:style w:type="character" w:customStyle="1" w:styleId="WW8Num3z8">
    <w:name w:val="WW8Num3z8"/>
    <w:rsid w:val="00C876DC"/>
  </w:style>
  <w:style w:type="character" w:customStyle="1" w:styleId="WW8Num4z0">
    <w:name w:val="WW8Num4z0"/>
    <w:rsid w:val="00C876DC"/>
  </w:style>
  <w:style w:type="character" w:customStyle="1" w:styleId="WW8Num4z1">
    <w:name w:val="WW8Num4z1"/>
    <w:rsid w:val="00C876DC"/>
  </w:style>
  <w:style w:type="character" w:customStyle="1" w:styleId="WW8Num4z2">
    <w:name w:val="WW8Num4z2"/>
    <w:rsid w:val="00C876DC"/>
  </w:style>
  <w:style w:type="character" w:customStyle="1" w:styleId="WW8Num4z3">
    <w:name w:val="WW8Num4z3"/>
    <w:rsid w:val="00C876DC"/>
  </w:style>
  <w:style w:type="character" w:customStyle="1" w:styleId="WW8Num4z4">
    <w:name w:val="WW8Num4z4"/>
    <w:rsid w:val="00C876DC"/>
  </w:style>
  <w:style w:type="character" w:customStyle="1" w:styleId="WW8Num4z5">
    <w:name w:val="WW8Num4z5"/>
    <w:rsid w:val="00C876DC"/>
  </w:style>
  <w:style w:type="character" w:customStyle="1" w:styleId="WW8Num4z6">
    <w:name w:val="WW8Num4z6"/>
    <w:rsid w:val="00C876DC"/>
  </w:style>
  <w:style w:type="character" w:customStyle="1" w:styleId="WW8Num4z7">
    <w:name w:val="WW8Num4z7"/>
    <w:rsid w:val="00C876DC"/>
  </w:style>
  <w:style w:type="character" w:customStyle="1" w:styleId="WW8Num4z8">
    <w:name w:val="WW8Num4z8"/>
    <w:rsid w:val="00C876DC"/>
  </w:style>
  <w:style w:type="character" w:customStyle="1" w:styleId="WW8Num5z0">
    <w:name w:val="WW8Num5z0"/>
    <w:rsid w:val="00C876DC"/>
  </w:style>
  <w:style w:type="character" w:customStyle="1" w:styleId="WW8Num5z1">
    <w:name w:val="WW8Num5z1"/>
    <w:rsid w:val="00C876DC"/>
    <w:rPr>
      <w:rFonts w:ascii="Symbol" w:hAnsi="Symbol" w:cs="Symbol" w:hint="default"/>
    </w:rPr>
  </w:style>
  <w:style w:type="character" w:customStyle="1" w:styleId="WW8Num5z2">
    <w:name w:val="WW8Num5z2"/>
    <w:rsid w:val="00C876DC"/>
  </w:style>
  <w:style w:type="character" w:customStyle="1" w:styleId="WW8Num5z3">
    <w:name w:val="WW8Num5z3"/>
    <w:rsid w:val="00C876DC"/>
  </w:style>
  <w:style w:type="character" w:customStyle="1" w:styleId="WW8Num5z4">
    <w:name w:val="WW8Num5z4"/>
    <w:rsid w:val="00C876DC"/>
  </w:style>
  <w:style w:type="character" w:customStyle="1" w:styleId="WW8Num5z5">
    <w:name w:val="WW8Num5z5"/>
    <w:rsid w:val="00C876DC"/>
  </w:style>
  <w:style w:type="character" w:customStyle="1" w:styleId="WW8Num5z6">
    <w:name w:val="WW8Num5z6"/>
    <w:rsid w:val="00C876DC"/>
  </w:style>
  <w:style w:type="character" w:customStyle="1" w:styleId="WW8Num5z7">
    <w:name w:val="WW8Num5z7"/>
    <w:rsid w:val="00C876DC"/>
  </w:style>
  <w:style w:type="character" w:customStyle="1" w:styleId="WW8Num5z8">
    <w:name w:val="WW8Num5z8"/>
    <w:rsid w:val="00C876DC"/>
  </w:style>
  <w:style w:type="character" w:customStyle="1" w:styleId="WW8Num6z0">
    <w:name w:val="WW8Num6z0"/>
    <w:rsid w:val="00C876DC"/>
  </w:style>
  <w:style w:type="character" w:customStyle="1" w:styleId="WW8Num6z1">
    <w:name w:val="WW8Num6z1"/>
    <w:rsid w:val="00C876DC"/>
  </w:style>
  <w:style w:type="character" w:customStyle="1" w:styleId="WW8Num6z2">
    <w:name w:val="WW8Num6z2"/>
    <w:rsid w:val="00C876DC"/>
  </w:style>
  <w:style w:type="character" w:customStyle="1" w:styleId="WW8Num6z3">
    <w:name w:val="WW8Num6z3"/>
    <w:rsid w:val="00C876DC"/>
  </w:style>
  <w:style w:type="character" w:customStyle="1" w:styleId="WW8Num6z4">
    <w:name w:val="WW8Num6z4"/>
    <w:rsid w:val="00C876DC"/>
  </w:style>
  <w:style w:type="character" w:customStyle="1" w:styleId="WW8Num6z5">
    <w:name w:val="WW8Num6z5"/>
    <w:rsid w:val="00C876DC"/>
  </w:style>
  <w:style w:type="character" w:customStyle="1" w:styleId="WW8Num6z6">
    <w:name w:val="WW8Num6z6"/>
    <w:rsid w:val="00C876DC"/>
  </w:style>
  <w:style w:type="character" w:customStyle="1" w:styleId="WW8Num6z7">
    <w:name w:val="WW8Num6z7"/>
    <w:rsid w:val="00C876DC"/>
  </w:style>
  <w:style w:type="character" w:customStyle="1" w:styleId="WW8Num6z8">
    <w:name w:val="WW8Num6z8"/>
    <w:rsid w:val="00C876DC"/>
  </w:style>
  <w:style w:type="character" w:customStyle="1" w:styleId="WW8Num7z0">
    <w:name w:val="WW8Num7z0"/>
    <w:rsid w:val="00C876DC"/>
    <w:rPr>
      <w:rFonts w:hint="default"/>
    </w:rPr>
  </w:style>
  <w:style w:type="character" w:customStyle="1" w:styleId="WW8Num7z1">
    <w:name w:val="WW8Num7z1"/>
    <w:rsid w:val="00C876DC"/>
  </w:style>
  <w:style w:type="character" w:customStyle="1" w:styleId="WW8Num7z2">
    <w:name w:val="WW8Num7z2"/>
    <w:rsid w:val="00C876DC"/>
  </w:style>
  <w:style w:type="character" w:customStyle="1" w:styleId="WW8Num7z3">
    <w:name w:val="WW8Num7z3"/>
    <w:rsid w:val="00C876DC"/>
  </w:style>
  <w:style w:type="character" w:customStyle="1" w:styleId="WW8Num7z4">
    <w:name w:val="WW8Num7z4"/>
    <w:rsid w:val="00C876DC"/>
  </w:style>
  <w:style w:type="character" w:customStyle="1" w:styleId="WW8Num7z5">
    <w:name w:val="WW8Num7z5"/>
    <w:rsid w:val="00C876DC"/>
  </w:style>
  <w:style w:type="character" w:customStyle="1" w:styleId="WW8Num7z6">
    <w:name w:val="WW8Num7z6"/>
    <w:rsid w:val="00C876DC"/>
  </w:style>
  <w:style w:type="character" w:customStyle="1" w:styleId="WW8Num7z7">
    <w:name w:val="WW8Num7z7"/>
    <w:rsid w:val="00C876DC"/>
  </w:style>
  <w:style w:type="character" w:customStyle="1" w:styleId="WW8Num7z8">
    <w:name w:val="WW8Num7z8"/>
    <w:rsid w:val="00C876DC"/>
  </w:style>
  <w:style w:type="character" w:customStyle="1" w:styleId="WW8Num8z0">
    <w:name w:val="WW8Num8z0"/>
    <w:rsid w:val="00C876DC"/>
    <w:rPr>
      <w:rFonts w:ascii="Symbol" w:hAnsi="Symbol" w:cs="Symbol" w:hint="default"/>
    </w:rPr>
  </w:style>
  <w:style w:type="character" w:customStyle="1" w:styleId="WW8Num8z1">
    <w:name w:val="WW8Num8z1"/>
    <w:rsid w:val="00C876DC"/>
  </w:style>
  <w:style w:type="character" w:customStyle="1" w:styleId="WW8Num8z2">
    <w:name w:val="WW8Num8z2"/>
    <w:rsid w:val="00C876DC"/>
  </w:style>
  <w:style w:type="character" w:customStyle="1" w:styleId="WW8Num8z3">
    <w:name w:val="WW8Num8z3"/>
    <w:rsid w:val="00C876DC"/>
  </w:style>
  <w:style w:type="character" w:customStyle="1" w:styleId="WW8Num8z4">
    <w:name w:val="WW8Num8z4"/>
    <w:rsid w:val="00C876DC"/>
  </w:style>
  <w:style w:type="character" w:customStyle="1" w:styleId="WW8Num8z5">
    <w:name w:val="WW8Num8z5"/>
    <w:rsid w:val="00C876DC"/>
  </w:style>
  <w:style w:type="character" w:customStyle="1" w:styleId="WW8Num8z6">
    <w:name w:val="WW8Num8z6"/>
    <w:rsid w:val="00C876DC"/>
  </w:style>
  <w:style w:type="character" w:customStyle="1" w:styleId="WW8Num8z7">
    <w:name w:val="WW8Num8z7"/>
    <w:rsid w:val="00C876DC"/>
  </w:style>
  <w:style w:type="character" w:customStyle="1" w:styleId="WW8Num8z8">
    <w:name w:val="WW8Num8z8"/>
    <w:rsid w:val="00C876DC"/>
  </w:style>
  <w:style w:type="character" w:customStyle="1" w:styleId="12">
    <w:name w:val="Основной шрифт абзаца1"/>
    <w:rsid w:val="00C876DC"/>
  </w:style>
  <w:style w:type="paragraph" w:customStyle="1" w:styleId="af">
    <w:name w:val="Заголовок"/>
    <w:basedOn w:val="a"/>
    <w:next w:val="af0"/>
    <w:rsid w:val="00C876DC"/>
    <w:pPr>
      <w:keepNext/>
      <w:suppressAutoHyphens/>
      <w:spacing w:before="240" w:after="120" w:line="240" w:lineRule="auto"/>
    </w:pPr>
    <w:rPr>
      <w:rFonts w:ascii="Arial" w:eastAsia="Lucida Sans Unicode" w:hAnsi="Arial" w:cs="Mangal"/>
      <w:sz w:val="28"/>
      <w:szCs w:val="28"/>
      <w:lang w:eastAsia="ar-SA"/>
    </w:rPr>
  </w:style>
  <w:style w:type="paragraph" w:styleId="af0">
    <w:name w:val="Body Text"/>
    <w:basedOn w:val="a"/>
    <w:link w:val="af1"/>
    <w:rsid w:val="00C876D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1">
    <w:name w:val="Основной текст Знак"/>
    <w:basedOn w:val="a0"/>
    <w:link w:val="af0"/>
    <w:rsid w:val="00C876DC"/>
    <w:rPr>
      <w:rFonts w:ascii="Times New Roman" w:eastAsia="Times New Roman" w:hAnsi="Times New Roman" w:cs="Times New Roman"/>
      <w:sz w:val="24"/>
      <w:szCs w:val="24"/>
      <w:lang w:val="en-US" w:eastAsia="ar-SA"/>
    </w:rPr>
  </w:style>
  <w:style w:type="paragraph" w:styleId="af2">
    <w:name w:val="List"/>
    <w:basedOn w:val="af0"/>
    <w:rsid w:val="00C876DC"/>
    <w:rPr>
      <w:rFonts w:cs="Mangal"/>
    </w:rPr>
  </w:style>
  <w:style w:type="paragraph" w:customStyle="1" w:styleId="13">
    <w:name w:val="Название1"/>
    <w:basedOn w:val="a"/>
    <w:rsid w:val="00C876DC"/>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
    <w:rsid w:val="00C876DC"/>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Title">
    <w:name w:val="ConsTitle"/>
    <w:rsid w:val="00C876DC"/>
    <w:pPr>
      <w:widowControl w:val="0"/>
      <w:suppressAutoHyphens/>
      <w:autoSpaceDE w:val="0"/>
      <w:spacing w:after="0" w:line="240" w:lineRule="auto"/>
      <w:ind w:right="19772"/>
    </w:pPr>
    <w:rPr>
      <w:rFonts w:ascii="Arial" w:eastAsia="Times New Roman" w:hAnsi="Arial" w:cs="Arial"/>
      <w:b/>
      <w:bCs/>
      <w:sz w:val="16"/>
      <w:szCs w:val="16"/>
      <w:lang w:eastAsia="ar-SA"/>
    </w:rPr>
  </w:style>
  <w:style w:type="character" w:customStyle="1" w:styleId="ConsPlusNormal0">
    <w:name w:val="ConsPlusNormal Знак"/>
    <w:basedOn w:val="a0"/>
    <w:link w:val="ConsPlusNormal"/>
    <w:locked/>
    <w:rsid w:val="00C876DC"/>
    <w:rPr>
      <w:rFonts w:ascii="Arial" w:eastAsia="Times New Roman" w:hAnsi="Arial" w:cs="Arial"/>
      <w:sz w:val="20"/>
      <w:szCs w:val="20"/>
    </w:rPr>
  </w:style>
  <w:style w:type="paragraph" w:customStyle="1" w:styleId="ListParagraph">
    <w:name w:val="List Paragraph"/>
    <w:basedOn w:val="a"/>
    <w:rsid w:val="00C876DC"/>
    <w:pPr>
      <w:ind w:left="720"/>
      <w:contextualSpacing/>
    </w:pPr>
    <w:rPr>
      <w:rFonts w:ascii="Calibri" w:eastAsia="Times New Roman" w:hAnsi="Calibri" w:cs="Times New Roman"/>
      <w:lang w:eastAsia="en-US"/>
    </w:rPr>
  </w:style>
  <w:style w:type="paragraph" w:styleId="af3">
    <w:name w:val="Subtitle"/>
    <w:basedOn w:val="a"/>
    <w:link w:val="af4"/>
    <w:qFormat/>
    <w:rsid w:val="00C876DC"/>
    <w:pPr>
      <w:overflowPunct w:val="0"/>
      <w:autoSpaceDE w:val="0"/>
      <w:autoSpaceDN w:val="0"/>
      <w:adjustRightInd w:val="0"/>
      <w:spacing w:after="60" w:line="240" w:lineRule="auto"/>
      <w:ind w:right="6095"/>
      <w:jc w:val="center"/>
    </w:pPr>
    <w:rPr>
      <w:rFonts w:ascii="Arial" w:eastAsia="Times New Roman" w:hAnsi="Arial" w:cs="Times New Roman"/>
      <w:sz w:val="24"/>
      <w:szCs w:val="20"/>
    </w:rPr>
  </w:style>
  <w:style w:type="character" w:customStyle="1" w:styleId="af4">
    <w:name w:val="Подзаголовок Знак"/>
    <w:basedOn w:val="a0"/>
    <w:link w:val="af3"/>
    <w:rsid w:val="00C876DC"/>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F6141-9E28-4D8C-B658-5CED1084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7746</Words>
  <Characters>44158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14</cp:revision>
  <cp:lastPrinted>2017-11-09T02:30:00Z</cp:lastPrinted>
  <dcterms:created xsi:type="dcterms:W3CDTF">2017-11-08T11:02:00Z</dcterms:created>
  <dcterms:modified xsi:type="dcterms:W3CDTF">2017-12-05T08:29:00Z</dcterms:modified>
</cp:coreProperties>
</file>