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4B" w:rsidRDefault="005D214B" w:rsidP="005D214B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19.08.2021г. №61</w:t>
      </w:r>
    </w:p>
    <w:p w:rsidR="005D214B" w:rsidRDefault="005D214B" w:rsidP="005D214B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5D214B" w:rsidRDefault="005D214B" w:rsidP="005D214B">
      <w:pPr>
        <w:pStyle w:val="ac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ИРКУТСКАЯ ОБЛАСТЬ</w:t>
      </w:r>
    </w:p>
    <w:p w:rsidR="005D214B" w:rsidRDefault="005D214B" w:rsidP="005D214B">
      <w:pPr>
        <w:pStyle w:val="ac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НИЖНЕУДИНСКИЙ МУНИЦИПАЛЬНЫЙ РАЙОН</w:t>
      </w:r>
    </w:p>
    <w:p w:rsidR="005D214B" w:rsidRDefault="005D214B" w:rsidP="005D214B">
      <w:pPr>
        <w:pStyle w:val="ac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ЗАМЗОРСКОЕ МУНИЦИПАЛЬНОЕ ОБРАЗОВАНИЕ</w:t>
      </w:r>
    </w:p>
    <w:p w:rsidR="005D214B" w:rsidRDefault="005D214B" w:rsidP="005D21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D214B" w:rsidRDefault="005D214B" w:rsidP="005D21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D214B" w:rsidRPr="00B24935" w:rsidRDefault="005D214B" w:rsidP="005D214B">
      <w:pPr>
        <w:jc w:val="center"/>
        <w:rPr>
          <w:rFonts w:ascii="Arial" w:hAnsi="Arial" w:cs="Arial"/>
          <w:sz w:val="32"/>
          <w:szCs w:val="32"/>
        </w:rPr>
      </w:pPr>
    </w:p>
    <w:p w:rsidR="005D214B" w:rsidRPr="00DD542F" w:rsidRDefault="005D214B" w:rsidP="005D214B">
      <w:pPr>
        <w:pStyle w:val="ConsPlusTitle"/>
        <w:widowControl/>
        <w:jc w:val="center"/>
        <w:rPr>
          <w:sz w:val="32"/>
          <w:szCs w:val="32"/>
        </w:rPr>
      </w:pPr>
      <w:r w:rsidRPr="00DD542F">
        <w:rPr>
          <w:sz w:val="32"/>
          <w:szCs w:val="32"/>
        </w:rPr>
        <w:t>ОБ УТВЕРЖДЕНИИ МУНИЦИПАЛЬНОЙ ПРОГРАММЫ</w:t>
      </w:r>
    </w:p>
    <w:p w:rsidR="005D214B" w:rsidRPr="005D214B" w:rsidRDefault="005D214B" w:rsidP="005D214B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5D214B">
        <w:rPr>
          <w:rFonts w:ascii="Arial" w:hAnsi="Arial" w:cs="Arial"/>
          <w:b/>
          <w:sz w:val="32"/>
          <w:szCs w:val="32"/>
        </w:rPr>
        <w:t>РАЗРАБОТКА ГРАДОСТРОИТЕЛЬНОЙ ДОКУМЕНТАЦИИ</w:t>
      </w:r>
    </w:p>
    <w:p w:rsidR="005D214B" w:rsidRPr="005D214B" w:rsidRDefault="005D214B" w:rsidP="005D214B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5D214B">
        <w:rPr>
          <w:rFonts w:ascii="Arial" w:hAnsi="Arial" w:cs="Arial"/>
          <w:b/>
          <w:sz w:val="32"/>
          <w:szCs w:val="32"/>
        </w:rPr>
        <w:t xml:space="preserve">ТЕРРИТОРИАЛЬНОГО ПЛАНИРОВАНИЯ ЗАМЗОРСКОГО  МУНИЦИПАЛЬНОГО ОБРАЗОВАНИЯ </w:t>
      </w:r>
    </w:p>
    <w:p w:rsidR="005D214B" w:rsidRPr="005D214B" w:rsidRDefault="005D214B" w:rsidP="005D214B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5D214B">
        <w:rPr>
          <w:rFonts w:ascii="Arial" w:hAnsi="Arial" w:cs="Arial"/>
          <w:b/>
          <w:sz w:val="32"/>
          <w:szCs w:val="32"/>
        </w:rPr>
        <w:t>НА 2021-2023 годы»</w:t>
      </w:r>
    </w:p>
    <w:p w:rsidR="005D214B" w:rsidRPr="00010824" w:rsidRDefault="005D214B" w:rsidP="005D214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D214B" w:rsidRPr="001A13CD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A13CD">
        <w:rPr>
          <w:sz w:val="24"/>
          <w:szCs w:val="24"/>
        </w:rPr>
        <w:t xml:space="preserve">В целях </w:t>
      </w:r>
      <w:r w:rsidR="00646322">
        <w:rPr>
          <w:sz w:val="24"/>
          <w:szCs w:val="24"/>
        </w:rPr>
        <w:t xml:space="preserve">разработки градостроительной документации территориального планирования </w:t>
      </w:r>
      <w:r w:rsidRPr="001A13CD">
        <w:rPr>
          <w:sz w:val="24"/>
          <w:szCs w:val="24"/>
        </w:rPr>
        <w:t>Замзорско</w:t>
      </w:r>
      <w:r w:rsidR="00646322">
        <w:rPr>
          <w:sz w:val="24"/>
          <w:szCs w:val="24"/>
        </w:rPr>
        <w:t>го</w:t>
      </w:r>
      <w:r w:rsidRPr="001A13CD">
        <w:rPr>
          <w:sz w:val="24"/>
          <w:szCs w:val="24"/>
        </w:rPr>
        <w:t xml:space="preserve"> муниципально</w:t>
      </w:r>
      <w:r w:rsidR="00646322">
        <w:rPr>
          <w:sz w:val="24"/>
          <w:szCs w:val="24"/>
        </w:rPr>
        <w:t>го</w:t>
      </w:r>
      <w:r w:rsidRPr="001A13CD">
        <w:rPr>
          <w:sz w:val="24"/>
          <w:szCs w:val="24"/>
        </w:rPr>
        <w:t xml:space="preserve"> образовани</w:t>
      </w:r>
      <w:r w:rsidR="00646322">
        <w:rPr>
          <w:sz w:val="24"/>
          <w:szCs w:val="24"/>
        </w:rPr>
        <w:t>я</w:t>
      </w:r>
      <w:r w:rsidRPr="001A13CD">
        <w:rPr>
          <w:sz w:val="24"/>
          <w:szCs w:val="24"/>
        </w:rPr>
        <w:t xml:space="preserve">, в соответствии с Федеральными законами от 06.10.2003 N 131-ФЗ "Об общих принципах организации местного самоуправления в Российской Федерации", руководствуясь Уставом Замзорского муниципального образования, администрация Замзорского муниципального образования </w:t>
      </w:r>
    </w:p>
    <w:p w:rsidR="005D214B" w:rsidRPr="00010824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D214B" w:rsidRPr="00A05628" w:rsidRDefault="005D214B" w:rsidP="005D214B">
      <w:pPr>
        <w:pStyle w:val="ConsPlusNormal"/>
        <w:widowControl/>
        <w:ind w:firstLine="540"/>
        <w:jc w:val="center"/>
        <w:rPr>
          <w:b/>
          <w:sz w:val="30"/>
          <w:szCs w:val="30"/>
        </w:rPr>
      </w:pPr>
      <w:r w:rsidRPr="00A05628">
        <w:rPr>
          <w:b/>
          <w:sz w:val="30"/>
          <w:szCs w:val="30"/>
        </w:rPr>
        <w:t>ПОСТАНОВЛЯЕТ:</w:t>
      </w:r>
    </w:p>
    <w:p w:rsidR="005D214B" w:rsidRPr="00010824" w:rsidRDefault="005D214B" w:rsidP="005D214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D214B" w:rsidRPr="00A05628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628">
        <w:rPr>
          <w:sz w:val="24"/>
          <w:szCs w:val="24"/>
        </w:rPr>
        <w:t>1. Утвердить муниципальную программу «</w:t>
      </w:r>
      <w:r w:rsidR="00D82B41">
        <w:rPr>
          <w:sz w:val="24"/>
          <w:szCs w:val="24"/>
        </w:rPr>
        <w:t>Разработка градостроительной документации территориального планирования Замзорского муниципального образования</w:t>
      </w:r>
      <w:r w:rsidR="00987CF9">
        <w:rPr>
          <w:sz w:val="24"/>
          <w:szCs w:val="24"/>
        </w:rPr>
        <w:t xml:space="preserve"> на 2021-2023г.г</w:t>
      </w:r>
      <w:r w:rsidRPr="00A05628">
        <w:rPr>
          <w:sz w:val="24"/>
          <w:szCs w:val="24"/>
        </w:rPr>
        <w:t>»</w:t>
      </w:r>
      <w:r w:rsidR="005B50E8">
        <w:rPr>
          <w:sz w:val="24"/>
          <w:szCs w:val="24"/>
        </w:rPr>
        <w:t>.</w:t>
      </w:r>
    </w:p>
    <w:p w:rsidR="005D214B" w:rsidRPr="00A05628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628">
        <w:rPr>
          <w:sz w:val="24"/>
          <w:szCs w:val="24"/>
        </w:rPr>
        <w:t xml:space="preserve">2. Установить, что в ходе реализации </w:t>
      </w:r>
      <w:r>
        <w:rPr>
          <w:sz w:val="24"/>
          <w:szCs w:val="24"/>
        </w:rPr>
        <w:t xml:space="preserve">данной муниципальной программы  </w:t>
      </w:r>
      <w:r w:rsidRPr="00A05628">
        <w:rPr>
          <w:sz w:val="24"/>
          <w:szCs w:val="24"/>
        </w:rPr>
        <w:t xml:space="preserve">мероприятия и объемы их финансирования подлежат ежегодной корректировке с учетом возможностей средств местного бюджета. </w:t>
      </w:r>
    </w:p>
    <w:p w:rsidR="005D214B" w:rsidRDefault="005D214B" w:rsidP="005D214B">
      <w:pPr>
        <w:ind w:firstLine="709"/>
        <w:jc w:val="both"/>
        <w:rPr>
          <w:rFonts w:ascii="Arial" w:hAnsi="Arial" w:cs="Arial"/>
        </w:rPr>
      </w:pPr>
      <w:r w:rsidRPr="00A05628">
        <w:rPr>
          <w:rFonts w:ascii="Arial" w:hAnsi="Arial" w:cs="Arial"/>
        </w:rPr>
        <w:t>3. Настоящее постановление подлежит</w:t>
      </w:r>
      <w:r w:rsidRPr="00317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F72DE6">
        <w:rPr>
          <w:rFonts w:ascii="Arial" w:hAnsi="Arial" w:cs="Arial"/>
        </w:rPr>
        <w:t>азме</w:t>
      </w:r>
      <w:r>
        <w:rPr>
          <w:rFonts w:ascii="Arial" w:hAnsi="Arial" w:cs="Arial"/>
        </w:rPr>
        <w:t>щению</w:t>
      </w:r>
      <w:r w:rsidRPr="000D138C">
        <w:rPr>
          <w:rFonts w:ascii="Arial" w:hAnsi="Arial" w:cs="Arial"/>
        </w:rPr>
        <w:t xml:space="preserve"> на официальном</w:t>
      </w:r>
      <w:r w:rsidRPr="00F72DE6">
        <w:rPr>
          <w:rFonts w:ascii="Arial" w:hAnsi="Arial" w:cs="Arial"/>
        </w:rPr>
        <w:t xml:space="preserve"> сайте администрации Замзорского сельского поселения и опубликова</w:t>
      </w:r>
      <w:r>
        <w:rPr>
          <w:rFonts w:ascii="Arial" w:hAnsi="Arial" w:cs="Arial"/>
        </w:rPr>
        <w:t>нию</w:t>
      </w:r>
      <w:r w:rsidRPr="00F72DE6">
        <w:rPr>
          <w:rFonts w:ascii="Arial" w:hAnsi="Arial" w:cs="Arial"/>
        </w:rPr>
        <w:t xml:space="preserve"> в средствах массовой информации</w:t>
      </w:r>
      <w:r w:rsidRPr="00F72DE6">
        <w:rPr>
          <w:rFonts w:ascii="Arial" w:hAnsi="Arial" w:cs="Arial"/>
          <w:bCs/>
        </w:rPr>
        <w:t xml:space="preserve"> «Вестник Замзорского сельского поселения</w:t>
      </w:r>
      <w:r>
        <w:rPr>
          <w:rFonts w:ascii="Arial" w:hAnsi="Arial" w:cs="Arial"/>
          <w:bCs/>
        </w:rPr>
        <w:t>»</w:t>
      </w:r>
      <w:r w:rsidRPr="00F72DE6">
        <w:rPr>
          <w:rFonts w:ascii="Arial" w:hAnsi="Arial" w:cs="Arial"/>
        </w:rPr>
        <w:t>.</w:t>
      </w:r>
    </w:p>
    <w:p w:rsidR="005D214B" w:rsidRPr="00A05628" w:rsidRDefault="005D214B" w:rsidP="005D21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постановление</w:t>
      </w:r>
      <w:r w:rsidRPr="00A05628">
        <w:rPr>
          <w:rFonts w:ascii="Arial" w:hAnsi="Arial" w:cs="Arial"/>
        </w:rPr>
        <w:t xml:space="preserve"> вступает в силу </w:t>
      </w:r>
      <w:r w:rsidR="000E3D30">
        <w:rPr>
          <w:rFonts w:ascii="Arial" w:hAnsi="Arial" w:cs="Arial"/>
        </w:rPr>
        <w:t>со дня подписания</w:t>
      </w:r>
      <w:r w:rsidRPr="00A05628">
        <w:rPr>
          <w:rFonts w:ascii="Arial" w:hAnsi="Arial" w:cs="Arial"/>
        </w:rPr>
        <w:t>.</w:t>
      </w:r>
    </w:p>
    <w:p w:rsidR="005D214B" w:rsidRPr="00A05628" w:rsidRDefault="005D214B" w:rsidP="005D214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0562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proofErr w:type="gramStart"/>
      <w:r w:rsidRPr="00A05628">
        <w:rPr>
          <w:spacing w:val="3"/>
          <w:sz w:val="24"/>
          <w:szCs w:val="24"/>
        </w:rPr>
        <w:t>Контроль за</w:t>
      </w:r>
      <w:proofErr w:type="gramEnd"/>
      <w:r w:rsidRPr="00A05628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5D214B" w:rsidRPr="00A05628" w:rsidRDefault="005D214B" w:rsidP="005D214B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ind w:firstLine="709"/>
        <w:jc w:val="both"/>
        <w:rPr>
          <w:rFonts w:ascii="Arial" w:hAnsi="Arial" w:cs="Arial"/>
          <w:bCs/>
        </w:rPr>
      </w:pPr>
    </w:p>
    <w:p w:rsidR="005D214B" w:rsidRPr="00A05628" w:rsidRDefault="005D214B" w:rsidP="005D21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D214B" w:rsidRDefault="00822C52" w:rsidP="005D21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D214B" w:rsidRPr="00DB55D6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а </w:t>
      </w:r>
      <w:r w:rsidR="005D214B" w:rsidRPr="00DB55D6">
        <w:rPr>
          <w:rFonts w:ascii="Arial" w:hAnsi="Arial" w:cs="Arial"/>
        </w:rPr>
        <w:t xml:space="preserve"> Замзорского </w:t>
      </w:r>
    </w:p>
    <w:p w:rsidR="005D214B" w:rsidRPr="00DB55D6" w:rsidRDefault="005D214B" w:rsidP="005D214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 w:rsidR="00822C52">
        <w:rPr>
          <w:rFonts w:ascii="Arial" w:hAnsi="Arial" w:cs="Arial"/>
        </w:rPr>
        <w:t>Е</w:t>
      </w:r>
      <w:r w:rsidRPr="00DB55D6">
        <w:rPr>
          <w:rFonts w:ascii="Arial" w:hAnsi="Arial" w:cs="Arial"/>
        </w:rPr>
        <w:t>.В.</w:t>
      </w:r>
      <w:r w:rsidR="00822C52">
        <w:rPr>
          <w:rFonts w:ascii="Arial" w:hAnsi="Arial" w:cs="Arial"/>
        </w:rPr>
        <w:t>Бурмакина</w:t>
      </w: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5D214B" w:rsidRDefault="005D214B">
      <w:pPr>
        <w:ind w:left="4956" w:firstLine="708"/>
        <w:jc w:val="right"/>
      </w:pPr>
    </w:p>
    <w:p w:rsidR="002F6402" w:rsidRDefault="0093285C" w:rsidP="008E675A">
      <w:pPr>
        <w:ind w:left="4956" w:firstLine="708"/>
        <w:jc w:val="right"/>
      </w:pPr>
      <w:r>
        <w:lastRenderedPageBreak/>
        <w:t xml:space="preserve">Приложение </w:t>
      </w:r>
    </w:p>
    <w:p w:rsidR="002F6402" w:rsidRDefault="0093285C" w:rsidP="008E67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5244DC">
        <w:t xml:space="preserve"> к постановлению Главы </w:t>
      </w:r>
      <w:r w:rsidR="005244DC">
        <w:tab/>
      </w:r>
      <w:r w:rsidR="005244DC">
        <w:tab/>
      </w:r>
      <w:r w:rsidR="005244DC">
        <w:tab/>
      </w:r>
      <w:r w:rsidR="005244DC">
        <w:tab/>
      </w:r>
      <w:r w:rsidR="005244DC">
        <w:tab/>
      </w:r>
      <w:r w:rsidR="005244DC">
        <w:tab/>
      </w:r>
      <w:r w:rsidR="005244DC">
        <w:tab/>
      </w:r>
      <w:r w:rsidR="005244DC">
        <w:tab/>
      </w:r>
      <w:r w:rsidR="00D92AF4">
        <w:t xml:space="preserve">Замзорского </w:t>
      </w:r>
      <w:r>
        <w:t xml:space="preserve">муниципального </w:t>
      </w:r>
      <w:r w:rsidR="009615F6">
        <w:t>образования</w:t>
      </w:r>
    </w:p>
    <w:p w:rsidR="002F6402" w:rsidRDefault="0093285C" w:rsidP="008E67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«</w:t>
      </w:r>
      <w:r w:rsidR="0088706E">
        <w:t>19</w:t>
      </w:r>
      <w:r>
        <w:t>»</w:t>
      </w:r>
      <w:r w:rsidR="0088706E">
        <w:t xml:space="preserve"> августа 2</w:t>
      </w:r>
      <w:r>
        <w:t>0</w:t>
      </w:r>
      <w:r w:rsidR="009615F6">
        <w:t>2</w:t>
      </w:r>
      <w:r w:rsidR="0088706E">
        <w:t>1</w:t>
      </w:r>
      <w:r>
        <w:t xml:space="preserve"> года № </w:t>
      </w:r>
      <w:r w:rsidR="0088706E">
        <w:t>61</w:t>
      </w:r>
    </w:p>
    <w:p w:rsidR="002F6402" w:rsidRDefault="002F640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:shadow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rPr>
          <w:shadow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826FB3">
      <w:pPr>
        <w:tabs>
          <w:tab w:val="center" w:pos="4961"/>
          <w:tab w:val="left" w:pos="7905"/>
          <w:tab w:val="right" w:pos="9922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2F6402">
      <w:pPr>
        <w:tabs>
          <w:tab w:val="center" w:pos="4961"/>
          <w:tab w:val="left" w:pos="7905"/>
          <w:tab w:val="right" w:pos="9922"/>
        </w:tabs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МУНИЦИПАЛЬНАЯ ПРОГРАММА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«РАЗРАБОТКА ГРАДОСТРОИТЕЛЬНОЙ ДОКУМЕНТАЦИИ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ТЕРРИТОРИАЛЬНОГО ПЛАНИРОВАНИЯ </w:t>
      </w:r>
      <w:r w:rsidR="0088706E">
        <w:rPr>
          <w:b/>
          <w:sz w:val="32"/>
          <w:szCs w:val="32"/>
        </w:rPr>
        <w:t xml:space="preserve">ЗАМЗОРСКОГО </w:t>
      </w:r>
      <w:r>
        <w:rPr>
          <w:b/>
          <w:sz w:val="32"/>
          <w:szCs w:val="32"/>
        </w:rPr>
        <w:t xml:space="preserve"> МУНИЦИПАЛЬНОГО </w:t>
      </w:r>
      <w:r w:rsidR="009615F6">
        <w:rPr>
          <w:b/>
          <w:sz w:val="32"/>
          <w:szCs w:val="32"/>
        </w:rPr>
        <w:t>ОБРАЗОВАНИЯ</w:t>
      </w:r>
      <w:r>
        <w:rPr>
          <w:b/>
          <w:sz w:val="32"/>
          <w:szCs w:val="32"/>
        </w:rPr>
        <w:t xml:space="preserve">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</w:pPr>
      <w:r>
        <w:rPr>
          <w:b/>
          <w:sz w:val="32"/>
          <w:szCs w:val="32"/>
        </w:rPr>
        <w:t>НА 20</w:t>
      </w:r>
      <w:r w:rsidR="009615F6">
        <w:rPr>
          <w:b/>
          <w:sz w:val="32"/>
          <w:szCs w:val="32"/>
        </w:rPr>
        <w:t>2</w:t>
      </w:r>
      <w:r w:rsidR="00653994">
        <w:rPr>
          <w:b/>
          <w:sz w:val="32"/>
          <w:szCs w:val="32"/>
        </w:rPr>
        <w:t>1</w:t>
      </w:r>
      <w:r w:rsidR="009615F6">
        <w:rPr>
          <w:b/>
          <w:sz w:val="32"/>
          <w:szCs w:val="32"/>
        </w:rPr>
        <w:t>-202</w:t>
      </w:r>
      <w:r w:rsidR="00653994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годы»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Default="002F64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4852DA" w:rsidRDefault="004852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5244DC" w:rsidRDefault="005244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5244DC" w:rsidRDefault="005244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2F6402" w:rsidRPr="004F15A5" w:rsidRDefault="0093285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15A5">
        <w:rPr>
          <w:b/>
          <w:sz w:val="24"/>
          <w:szCs w:val="24"/>
        </w:rPr>
        <w:lastRenderedPageBreak/>
        <w:t>ПАСПОРТ</w:t>
      </w:r>
    </w:p>
    <w:p w:rsidR="002F6402" w:rsidRPr="004F15A5" w:rsidRDefault="0093285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4F15A5">
        <w:rPr>
          <w:b/>
          <w:sz w:val="24"/>
          <w:szCs w:val="24"/>
        </w:rPr>
        <w:t>МУНИЦИПАЛЬНОЙ ПРОГРАММЫ</w:t>
      </w:r>
    </w:p>
    <w:p w:rsidR="002F6402" w:rsidRPr="004F15A5" w:rsidRDefault="0093285C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4F15A5">
        <w:rPr>
          <w:rFonts w:ascii="Arial" w:hAnsi="Arial" w:cs="Arial"/>
          <w:b/>
        </w:rPr>
        <w:t>« РАЗРАБОТКА ГРАДОСТРОИТЕЛЬНОЙ ДОКУМЕНТАЦИИ</w:t>
      </w:r>
    </w:p>
    <w:p w:rsidR="002F6402" w:rsidRPr="004F15A5" w:rsidRDefault="0093285C" w:rsidP="00D327FF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</w:rPr>
      </w:pPr>
      <w:r w:rsidRPr="004F15A5">
        <w:rPr>
          <w:rFonts w:ascii="Arial" w:hAnsi="Arial" w:cs="Arial"/>
          <w:b/>
        </w:rPr>
        <w:t xml:space="preserve">ТЕРРИТОРИАЛЬНОГО ПЛАНИРОВАНИЯ </w:t>
      </w:r>
      <w:r w:rsidR="00D068C3" w:rsidRPr="004F15A5">
        <w:rPr>
          <w:rFonts w:ascii="Arial" w:hAnsi="Arial" w:cs="Arial"/>
          <w:b/>
        </w:rPr>
        <w:t xml:space="preserve">ЗАМЗОРСКОГО </w:t>
      </w:r>
      <w:r w:rsidRPr="004F15A5">
        <w:rPr>
          <w:rFonts w:ascii="Arial" w:hAnsi="Arial" w:cs="Arial"/>
          <w:b/>
        </w:rPr>
        <w:t xml:space="preserve">МУНИЦИПАЛЬНОГО </w:t>
      </w:r>
      <w:r w:rsidR="009615F6" w:rsidRPr="004F15A5">
        <w:rPr>
          <w:rFonts w:ascii="Arial" w:hAnsi="Arial" w:cs="Arial"/>
          <w:b/>
        </w:rPr>
        <w:t xml:space="preserve">ОБРАЗОВАНИЯ </w:t>
      </w:r>
      <w:r w:rsidRPr="004F15A5">
        <w:rPr>
          <w:rFonts w:ascii="Arial" w:hAnsi="Arial" w:cs="Arial"/>
          <w:b/>
        </w:rPr>
        <w:t>НА 20</w:t>
      </w:r>
      <w:r w:rsidR="009615F6" w:rsidRPr="004F15A5">
        <w:rPr>
          <w:rFonts w:ascii="Arial" w:hAnsi="Arial" w:cs="Arial"/>
          <w:b/>
        </w:rPr>
        <w:t>2</w:t>
      </w:r>
      <w:r w:rsidR="00D327FF" w:rsidRPr="004F15A5">
        <w:rPr>
          <w:rFonts w:ascii="Arial" w:hAnsi="Arial" w:cs="Arial"/>
          <w:b/>
        </w:rPr>
        <w:t>1</w:t>
      </w:r>
      <w:r w:rsidR="009615F6" w:rsidRPr="004F15A5">
        <w:rPr>
          <w:rFonts w:ascii="Arial" w:hAnsi="Arial" w:cs="Arial"/>
          <w:b/>
        </w:rPr>
        <w:t>-202</w:t>
      </w:r>
      <w:r w:rsidR="00D327FF" w:rsidRPr="004F15A5">
        <w:rPr>
          <w:rFonts w:ascii="Arial" w:hAnsi="Arial" w:cs="Arial"/>
          <w:b/>
        </w:rPr>
        <w:t>3</w:t>
      </w:r>
      <w:r w:rsidRPr="004F15A5">
        <w:rPr>
          <w:rFonts w:ascii="Arial" w:hAnsi="Arial" w:cs="Arial"/>
          <w:b/>
        </w:rPr>
        <w:t xml:space="preserve"> годы»</w:t>
      </w:r>
    </w:p>
    <w:p w:rsidR="002F6402" w:rsidRDefault="002F6402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2985"/>
        <w:gridCol w:w="15"/>
        <w:gridCol w:w="15"/>
        <w:gridCol w:w="6908"/>
      </w:tblGrid>
      <w:tr w:rsidR="00C26C85" w:rsidRPr="005244DC" w:rsidTr="0056536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5244DC" w:rsidRDefault="00C26C85" w:rsidP="00C26C85">
            <w:pPr>
              <w:pBdr>
                <w:bar w:val="single" w:sz="4" w:color="auto"/>
              </w:pBdr>
              <w:ind w:left="80"/>
            </w:pPr>
            <w:r w:rsidRPr="005244DC">
              <w:t>Наименование Программы</w:t>
            </w:r>
          </w:p>
          <w:p w:rsidR="00C26C85" w:rsidRPr="005244DC" w:rsidRDefault="00C26C85" w:rsidP="00C26C85">
            <w:pPr>
              <w:pBdr>
                <w:bar w:val="single" w:sz="4" w:color="auto"/>
              </w:pBdr>
              <w:ind w:left="2060" w:hanging="1980"/>
            </w:pPr>
          </w:p>
          <w:p w:rsidR="00C26C85" w:rsidRPr="005244DC" w:rsidRDefault="00C26C85" w:rsidP="00C26C85">
            <w:pPr>
              <w:pBdr>
                <w:bar w:val="single" w:sz="4" w:color="auto"/>
              </w:pBdr>
              <w:ind w:left="3320" w:hanging="3240"/>
            </w:pPr>
          </w:p>
          <w:p w:rsidR="00C26C85" w:rsidRPr="005244DC" w:rsidRDefault="00C26C85" w:rsidP="00C26C85">
            <w:pPr>
              <w:pBdr>
                <w:bar w:val="single" w:sz="4" w:color="auto"/>
              </w:pBdr>
              <w:ind w:left="3320" w:hanging="3240"/>
            </w:pP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5244DC" w:rsidRDefault="00C26C85" w:rsidP="00680BC1">
            <w:pPr>
              <w:pBdr>
                <w:bar w:val="single" w:sz="4" w:color="auto"/>
              </w:pBdr>
              <w:jc w:val="both"/>
            </w:pPr>
            <w:r w:rsidRPr="005244DC">
              <w:t>«Разработка градостроительной документации</w:t>
            </w:r>
          </w:p>
          <w:p w:rsidR="00C26C85" w:rsidRPr="005244DC" w:rsidRDefault="00C26C85" w:rsidP="00A54275">
            <w:pPr>
              <w:pBdr>
                <w:bar w:val="single" w:sz="4" w:color="auto"/>
              </w:pBdr>
              <w:jc w:val="both"/>
            </w:pPr>
            <w:r w:rsidRPr="005244DC">
              <w:t>территориального планирования</w:t>
            </w:r>
            <w:r w:rsidR="00680BC1" w:rsidRPr="005244DC">
              <w:t xml:space="preserve"> </w:t>
            </w:r>
            <w:r w:rsidRPr="005244DC">
              <w:t>Замзорского муниципального образования</w:t>
            </w:r>
            <w:r w:rsidR="00680BC1" w:rsidRPr="005244DC">
              <w:t xml:space="preserve"> </w:t>
            </w:r>
            <w:r w:rsidRPr="005244DC">
              <w:t>на  2021-2023 годы»  (далее – Программа)</w:t>
            </w:r>
          </w:p>
        </w:tc>
      </w:tr>
      <w:tr w:rsidR="00C26C85" w:rsidRPr="005244DC" w:rsidTr="00A542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 w:rsidR="00680BC1"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5244DC" w:rsidRDefault="00C26C85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29.12.2004 г.</w:t>
            </w:r>
          </w:p>
          <w:p w:rsidR="00C26C85" w:rsidRPr="005244DC" w:rsidRDefault="00C26C85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N 190-ФЗ (далее - Градостроительный кодекс РФ)</w:t>
            </w: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C85" w:rsidRPr="005244DC" w:rsidTr="00A5427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5244DC" w:rsidRDefault="00C26C85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Администрация Замзорского муниципального образования</w:t>
            </w:r>
            <w:r w:rsidR="00680BC1"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(дале</w:t>
            </w:r>
            <w:proofErr w:type="gramStart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администрация)    </w:t>
            </w:r>
          </w:p>
        </w:tc>
      </w:tr>
      <w:tr w:rsidR="00C26C85" w:rsidRPr="005244DC" w:rsidTr="00A54275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015" w:type="dxa"/>
            <w:gridSpan w:val="3"/>
            <w:tcBorders>
              <w:right w:val="single" w:sz="4" w:space="0" w:color="auto"/>
            </w:tcBorders>
          </w:tcPr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разработчик-</w:t>
            </w: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tcBorders>
              <w:left w:val="single" w:sz="4" w:space="0" w:color="auto"/>
            </w:tcBorders>
          </w:tcPr>
          <w:p w:rsidR="00C26C85" w:rsidRPr="005244DC" w:rsidRDefault="00C26C85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Администрация Замзорского муниципального образования</w:t>
            </w:r>
          </w:p>
          <w:p w:rsidR="00C26C85" w:rsidRPr="005244DC" w:rsidRDefault="00C26C85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Программы           </w:t>
            </w:r>
          </w:p>
          <w:p w:rsidR="00C26C85" w:rsidRPr="005244DC" w:rsidRDefault="00C26C85" w:rsidP="00C26C8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C1" w:rsidRPr="005244DC" w:rsidTr="00A54275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5244DC" w:rsidRDefault="00680BC1" w:rsidP="00D60850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актуализация документов территориального планирования  </w:t>
            </w:r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актуализация документов градостроительного  зонирования  </w:t>
            </w: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Замзорского муниципального образования                                                    </w:t>
            </w:r>
          </w:p>
          <w:p w:rsidR="00A54275" w:rsidRPr="005244DC" w:rsidRDefault="00680BC1" w:rsidP="00A54275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Корректировка генеральных планов населенных пунктов                                                 Внесение изменений в правила землепользования     и застройки сельских поселений на основе</w:t>
            </w:r>
            <w:r w:rsidR="00A54275"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 градостроительного зонирования.</w:t>
            </w:r>
          </w:p>
          <w:p w:rsidR="00680BC1" w:rsidRPr="005244DC" w:rsidRDefault="00680BC1" w:rsidP="00565368">
            <w:pPr>
              <w:pStyle w:val="ConsPlusNonformat"/>
              <w:pBdr>
                <w:bar w:val="single" w:sz="4" w:color="auto"/>
              </w:pBdr>
              <w:tabs>
                <w:tab w:val="left" w:pos="3315"/>
                <w:tab w:val="right" w:pos="94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Планировка территории</w:t>
            </w:r>
          </w:p>
        </w:tc>
      </w:tr>
      <w:tr w:rsidR="00680BC1" w:rsidRPr="005244DC" w:rsidTr="00A54275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5244DC" w:rsidRDefault="00680BC1" w:rsidP="00D60850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680BC1" w:rsidRPr="005244DC" w:rsidTr="00D60850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5244DC" w:rsidRDefault="00A54275" w:rsidP="00A5427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680BC1" w:rsidRPr="005244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Замзорского </w:t>
            </w:r>
            <w:proofErr w:type="gramStart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C1" w:rsidRPr="005244DC" w:rsidTr="00A54275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Объемы и источники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  <w:ind w:left="80"/>
            </w:pPr>
            <w:r w:rsidRPr="005244DC">
              <w:t>Программы</w:t>
            </w:r>
          </w:p>
          <w:p w:rsidR="00680BC1" w:rsidRPr="005244DC" w:rsidRDefault="00680BC1" w:rsidP="00680BC1">
            <w:pPr>
              <w:pBdr>
                <w:bar w:val="single" w:sz="4" w:color="auto"/>
              </w:pBdr>
              <w:ind w:left="80"/>
              <w:jc w:val="right"/>
            </w:pPr>
          </w:p>
          <w:p w:rsidR="00680BC1" w:rsidRPr="005244DC" w:rsidRDefault="00680BC1" w:rsidP="00C26C85">
            <w:pPr>
              <w:pBdr>
                <w:bar w:val="single" w:sz="4" w:color="auto"/>
              </w:pBdr>
              <w:ind w:left="80"/>
              <w:jc w:val="both"/>
            </w:pPr>
          </w:p>
          <w:p w:rsidR="00680BC1" w:rsidRPr="005244DC" w:rsidRDefault="00680BC1" w:rsidP="00C26C85">
            <w:pPr>
              <w:pBdr>
                <w:bar w:val="single" w:sz="4" w:color="auto"/>
              </w:pBdr>
              <w:ind w:left="80"/>
              <w:jc w:val="both"/>
            </w:pPr>
          </w:p>
          <w:p w:rsidR="00680BC1" w:rsidRPr="005244DC" w:rsidRDefault="00680BC1" w:rsidP="00C26C85">
            <w:pPr>
              <w:pBdr>
                <w:bar w:val="single" w:sz="4" w:color="auto"/>
              </w:pBdr>
              <w:ind w:left="80"/>
              <w:jc w:val="both"/>
            </w:pPr>
          </w:p>
          <w:p w:rsidR="00680BC1" w:rsidRPr="005244DC" w:rsidRDefault="00680BC1" w:rsidP="00C26C85">
            <w:pPr>
              <w:pBdr>
                <w:bar w:val="single" w:sz="4" w:color="auto"/>
              </w:pBdr>
              <w:ind w:left="80"/>
              <w:jc w:val="both"/>
            </w:pPr>
          </w:p>
          <w:p w:rsidR="00680BC1" w:rsidRPr="005244DC" w:rsidRDefault="00680BC1" w:rsidP="00C26C85">
            <w:pPr>
              <w:pBdr>
                <w:bar w:val="single" w:sz="4" w:color="auto"/>
              </w:pBdr>
              <w:ind w:left="80"/>
              <w:jc w:val="both"/>
            </w:pP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2"/>
            <w:tcBorders>
              <w:left w:val="single" w:sz="4" w:space="0" w:color="auto"/>
            </w:tcBorders>
          </w:tcPr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 xml:space="preserve">Общий объем бюджетного финансирования </w:t>
            </w:r>
            <w:proofErr w:type="spellStart"/>
            <w:r w:rsidRPr="005244DC">
              <w:t>прогнозно</w:t>
            </w:r>
            <w:proofErr w:type="spellEnd"/>
            <w:r w:rsidRPr="005244DC">
              <w:t xml:space="preserve">     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 xml:space="preserve">составит 902,00 тыс. рублей,  в т.ч. по годам:                                                                                               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2021г.-  450,0 тыс</w:t>
            </w:r>
            <w:proofErr w:type="gramStart"/>
            <w:r w:rsidRPr="005244DC">
              <w:t>.р</w:t>
            </w:r>
            <w:proofErr w:type="gramEnd"/>
            <w:r w:rsidRPr="005244DC">
              <w:t xml:space="preserve">уб., 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в том числе за счет бюджета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местного – 450,00 тыс. руб.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2022 г.- 452,00 тыс</w:t>
            </w:r>
            <w:proofErr w:type="gramStart"/>
            <w:r w:rsidRPr="005244DC">
              <w:t>.р</w:t>
            </w:r>
            <w:proofErr w:type="gramEnd"/>
            <w:r w:rsidRPr="005244DC">
              <w:t>уб., в том числе за счет бюджета</w:t>
            </w:r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местного – 18,08 тыс. руб., областного 433,92т</w:t>
            </w:r>
            <w:proofErr w:type="gramStart"/>
            <w:r w:rsidRPr="005244DC">
              <w:t>.р</w:t>
            </w:r>
            <w:proofErr w:type="gramEnd"/>
          </w:p>
          <w:p w:rsidR="00680BC1" w:rsidRPr="005244DC" w:rsidRDefault="00680BC1" w:rsidP="00A54275">
            <w:pPr>
              <w:pBdr>
                <w:bar w:val="single" w:sz="4" w:color="auto"/>
              </w:pBdr>
            </w:pPr>
            <w:r w:rsidRPr="005244DC">
              <w:t>Объем расходов на реализацию мероприятий Программы</w:t>
            </w:r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уточняется ежегодно при формировании и принятии </w:t>
            </w:r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бюджета муниципального образования на </w:t>
            </w:r>
            <w:proofErr w:type="gramStart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proofErr w:type="gramEnd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год. </w:t>
            </w:r>
          </w:p>
        </w:tc>
      </w:tr>
      <w:tr w:rsidR="00680BC1" w:rsidRPr="005244DC" w:rsidTr="00A54275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2985" w:type="dxa"/>
            <w:tcBorders>
              <w:right w:val="single" w:sz="4" w:space="0" w:color="auto"/>
            </w:tcBorders>
          </w:tcPr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2960" w:hanging="28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3320" w:hanging="3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</w:tcPr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основы для принятия решений  по </w:t>
            </w:r>
            <w:proofErr w:type="gramStart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комплексному</w:t>
            </w:r>
            <w:proofErr w:type="gramEnd"/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социально-экономическому и территориальному развитию</w:t>
            </w:r>
          </w:p>
          <w:p w:rsidR="00680BC1" w:rsidRPr="005244DC" w:rsidRDefault="00680BC1" w:rsidP="00A54275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определение направлений развития </w:t>
            </w: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пунктов, создание </w:t>
            </w:r>
            <w:proofErr w:type="gramStart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 </w:t>
            </w:r>
          </w:p>
          <w:p w:rsidR="00680BC1" w:rsidRPr="005244DC" w:rsidRDefault="00680BC1" w:rsidP="00565368">
            <w:pPr>
              <w:pStyle w:val="ConsPlusNonformat"/>
              <w:pBdr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и эстетически полноценной среды обитания</w:t>
            </w:r>
          </w:p>
        </w:tc>
      </w:tr>
      <w:tr w:rsidR="00680BC1" w:rsidRPr="005244DC" w:rsidTr="00A5427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985" w:type="dxa"/>
            <w:tcBorders>
              <w:right w:val="single" w:sz="4" w:space="0" w:color="auto"/>
            </w:tcBorders>
          </w:tcPr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  <w:p w:rsidR="00680BC1" w:rsidRPr="005244DC" w:rsidRDefault="00680BC1" w:rsidP="00C26C85">
            <w:pPr>
              <w:pStyle w:val="ConsPlusNonformat"/>
              <w:pBdr>
                <w:bar w:val="single" w:sz="4" w:color="auto"/>
              </w:pBd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38" w:type="dxa"/>
            <w:gridSpan w:val="3"/>
            <w:tcBorders>
              <w:left w:val="single" w:sz="4" w:space="0" w:color="auto"/>
            </w:tcBorders>
          </w:tcPr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ind w:left="407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администрацией Замзорского   </w:t>
            </w:r>
          </w:p>
          <w:p w:rsidR="00680BC1" w:rsidRPr="005244DC" w:rsidRDefault="00680BC1" w:rsidP="00680BC1">
            <w:pPr>
              <w:pStyle w:val="ConsPlusNonformat"/>
              <w:pBdr>
                <w:bar w:val="single" w:sz="4" w:color="auto"/>
              </w:pBdr>
              <w:ind w:lef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5244D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2F6402" w:rsidRDefault="002F6402" w:rsidP="00565368">
      <w:pPr>
        <w:pStyle w:val="ConsPlusNonformat"/>
        <w:widowControl/>
        <w:jc w:val="right"/>
      </w:pPr>
    </w:p>
    <w:p w:rsidR="002F6402" w:rsidRPr="00B245F2" w:rsidRDefault="0093285C" w:rsidP="00565368">
      <w:pPr>
        <w:pStyle w:val="ConsPlusNonformat"/>
        <w:widowControl/>
      </w:pPr>
      <w:r w:rsidRPr="00B245F2">
        <w:rPr>
          <w:rFonts w:ascii="Times New Roman" w:hAnsi="Times New Roman" w:cs="Times New Roman"/>
          <w:sz w:val="24"/>
        </w:rPr>
        <w:t xml:space="preserve">   </w:t>
      </w:r>
    </w:p>
    <w:p w:rsidR="002F6402" w:rsidRPr="00361CC0" w:rsidRDefault="00361CC0" w:rsidP="00361CC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93285C" w:rsidRPr="00361CC0">
        <w:rPr>
          <w:rFonts w:ascii="Arial" w:hAnsi="Arial" w:cs="Arial"/>
          <w:b/>
          <w:bCs/>
          <w:sz w:val="24"/>
          <w:szCs w:val="24"/>
        </w:rPr>
        <w:t>. Основные понятия и термины</w:t>
      </w:r>
    </w:p>
    <w:p w:rsidR="002F6402" w:rsidRDefault="002F6402">
      <w:pPr>
        <w:jc w:val="center"/>
        <w:rPr>
          <w:b/>
          <w:bCs/>
          <w:sz w:val="28"/>
          <w:szCs w:val="28"/>
        </w:rPr>
      </w:pPr>
    </w:p>
    <w:p w:rsidR="002F6402" w:rsidRDefault="0093285C">
      <w:pPr>
        <w:jc w:val="both"/>
        <w:rPr>
          <w:bCs/>
        </w:rPr>
      </w:pPr>
      <w:r>
        <w:rPr>
          <w:b/>
          <w:bCs/>
        </w:rPr>
        <w:t>Градостроительная деятельность –</w:t>
      </w:r>
      <w:r>
        <w:rPr>
          <w:bCs/>
        </w:rPr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Территориальное планирование</w:t>
      </w:r>
      <w:r>
        <w:rPr>
          <w:bCs/>
        </w:rPr>
        <w:t xml:space="preserve"> - 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Планировка территории</w:t>
      </w:r>
      <w:r>
        <w:rPr>
          <w:bCs/>
        </w:rPr>
        <w:t xml:space="preserve">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2F6402" w:rsidRDefault="0093285C">
      <w:pPr>
        <w:jc w:val="both"/>
        <w:rPr>
          <w:bCs/>
        </w:rPr>
      </w:pPr>
      <w:r>
        <w:rPr>
          <w:b/>
          <w:bCs/>
        </w:rPr>
        <w:t>Правила землепользования и застройки</w:t>
      </w:r>
      <w:r>
        <w:rPr>
          <w:bCs/>
        </w:rPr>
        <w:t xml:space="preserve"> – документ градостроительного зонирования,  в котором устанавливаются территориальные зоны с установленным для каждой из них градостроительным регламентом.</w:t>
      </w:r>
    </w:p>
    <w:p w:rsidR="002F6402" w:rsidRDefault="0093285C">
      <w:pPr>
        <w:jc w:val="both"/>
        <w:rPr>
          <w:b/>
          <w:bCs/>
        </w:rPr>
      </w:pPr>
      <w:r>
        <w:rPr>
          <w:b/>
          <w:bCs/>
        </w:rPr>
        <w:t>Генеральный план</w:t>
      </w:r>
      <w:r>
        <w:rPr>
          <w:bCs/>
        </w:rPr>
        <w:t xml:space="preserve"> – включает в себя карты (схемы) планируемого размещения объектов капитального строительства местного значения в том числе: объектов </w:t>
      </w:r>
      <w:proofErr w:type="spellStart"/>
      <w:r>
        <w:rPr>
          <w:bCs/>
        </w:rPr>
        <w:t>электр</w:t>
      </w:r>
      <w:proofErr w:type="gramStart"/>
      <w:r>
        <w:rPr>
          <w:bCs/>
        </w:rPr>
        <w:t>о</w:t>
      </w:r>
      <w:proofErr w:type="spellEnd"/>
      <w:r>
        <w:rPr>
          <w:bCs/>
        </w:rPr>
        <w:t>-</w:t>
      </w:r>
      <w:proofErr w:type="gramEnd"/>
      <w:r>
        <w:rPr>
          <w:bCs/>
        </w:rPr>
        <w:t xml:space="preserve">, </w:t>
      </w:r>
      <w:proofErr w:type="spellStart"/>
      <w:r>
        <w:rPr>
          <w:bCs/>
        </w:rPr>
        <w:t>газо</w:t>
      </w:r>
      <w:proofErr w:type="spellEnd"/>
      <w:r>
        <w:rPr>
          <w:bCs/>
        </w:rPr>
        <w:t>- и водоснабжения населения в границах поселения, городского округа; автомобильных дорог общего пользования, мостов и иных транспортных инженерных сооружений в границах поселения, городского округа..</w:t>
      </w:r>
    </w:p>
    <w:p w:rsidR="002F6402" w:rsidRDefault="002F6402">
      <w:pPr>
        <w:rPr>
          <w:b/>
          <w:bCs/>
        </w:rPr>
      </w:pPr>
    </w:p>
    <w:p w:rsidR="002F6402" w:rsidRDefault="0093285C">
      <w:pPr>
        <w:pStyle w:val="Heading1"/>
        <w:jc w:val="center"/>
      </w:pPr>
      <w:r>
        <w:rPr>
          <w:b/>
          <w:bCs/>
          <w:sz w:val="24"/>
        </w:rPr>
        <w:t>I</w:t>
      </w:r>
      <w:proofErr w:type="spellStart"/>
      <w:r>
        <w:rPr>
          <w:b/>
          <w:bCs/>
          <w:sz w:val="24"/>
          <w:lang w:val="en-US"/>
        </w:rPr>
        <w:t>I</w:t>
      </w:r>
      <w:proofErr w:type="spellEnd"/>
      <w:r>
        <w:rPr>
          <w:b/>
          <w:bCs/>
          <w:sz w:val="24"/>
        </w:rPr>
        <w:t>. Содержание проблемы и обоснование необходимости</w:t>
      </w: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ее решения программным методом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firstLine="360"/>
        <w:jc w:val="both"/>
      </w:pPr>
      <w:proofErr w:type="gramStart"/>
      <w: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2F6402" w:rsidRDefault="0093285C">
      <w:pPr>
        <w:ind w:firstLine="360"/>
        <w:jc w:val="both"/>
      </w:pPr>
      <w:r>
        <w:t>Учитывая новые экономические, земельные и имущественные отношения на территори</w:t>
      </w:r>
      <w:r w:rsidR="000664D4">
        <w:t>и</w:t>
      </w:r>
      <w:r>
        <w:t xml:space="preserve"> </w:t>
      </w:r>
      <w:r w:rsidR="000664D4">
        <w:t xml:space="preserve">Замзорского </w:t>
      </w:r>
      <w:r>
        <w:t xml:space="preserve">муниципального </w:t>
      </w:r>
      <w:r w:rsidR="009615F6">
        <w:t>образования</w:t>
      </w:r>
      <w:r>
        <w:t xml:space="preserve"> разработан и утвержден </w:t>
      </w:r>
      <w:r w:rsidR="00952A59">
        <w:t>генеральный план</w:t>
      </w:r>
      <w:r>
        <w:t xml:space="preserve">, </w:t>
      </w:r>
      <w:r w:rsidR="00AC7810">
        <w:t xml:space="preserve">в настоящее время проводится актуализация </w:t>
      </w:r>
      <w:r>
        <w:t>генерального плана и разработаны и утверждены правила землепользования и застройки.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III. Цель,  задачи, сроки и этапы реализации целевой программы</w:t>
      </w:r>
    </w:p>
    <w:p w:rsidR="002F6402" w:rsidRDefault="002F6402">
      <w:pPr>
        <w:pStyle w:val="a4"/>
        <w:jc w:val="both"/>
        <w:rPr>
          <w:b/>
          <w:bCs/>
          <w:sz w:val="24"/>
        </w:rPr>
      </w:pPr>
    </w:p>
    <w:p w:rsidR="002F6402" w:rsidRDefault="0093285C">
      <w:pPr>
        <w:pStyle w:val="a4"/>
        <w:jc w:val="both"/>
      </w:pPr>
      <w:r>
        <w:rPr>
          <w:sz w:val="24"/>
        </w:rPr>
        <w:t xml:space="preserve">1. Программа разработана с целью обеспечения населенных пунктов </w:t>
      </w:r>
      <w:r w:rsidR="000D5C72">
        <w:rPr>
          <w:sz w:val="24"/>
        </w:rPr>
        <w:t xml:space="preserve">Замзорского </w:t>
      </w:r>
      <w:r>
        <w:rPr>
          <w:sz w:val="24"/>
        </w:rPr>
        <w:t xml:space="preserve">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 xml:space="preserve">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2F6402" w:rsidRDefault="0093285C">
      <w:pPr>
        <w:jc w:val="both"/>
      </w:pPr>
      <w:r>
        <w:t xml:space="preserve">2. Обеспечение территорий </w:t>
      </w:r>
      <w:r w:rsidR="000D5C72">
        <w:t xml:space="preserve">Замзорского </w:t>
      </w:r>
      <w:r>
        <w:t xml:space="preserve">муниципального </w:t>
      </w:r>
      <w:r w:rsidR="009615F6">
        <w:t>образования</w:t>
      </w:r>
      <w:r>
        <w:t xml:space="preserve">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</w:t>
      </w:r>
      <w:r>
        <w:lastRenderedPageBreak/>
        <w:t>проектами планировки и основными нормативными правовыми актами в области регулирования градостроительной деятельности.</w:t>
      </w:r>
    </w:p>
    <w:p w:rsidR="002F6402" w:rsidRDefault="0093285C">
      <w:pPr>
        <w:jc w:val="both"/>
      </w:pPr>
      <w:r>
        <w:t>Разработка градостро</w:t>
      </w:r>
      <w:r w:rsidR="0086202A">
        <w:t xml:space="preserve">ительной документации </w:t>
      </w:r>
      <w:r w:rsidR="000D5C72">
        <w:t xml:space="preserve">Замзорского муниципального образования </w:t>
      </w:r>
      <w:r>
        <w:t>должна обеспечить возможность: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установления территориальных потребностей </w:t>
      </w:r>
      <w:r w:rsidR="0086202A">
        <w:t>для уточнения границ  населенн</w:t>
      </w:r>
      <w:r w:rsidR="000D5C72">
        <w:t xml:space="preserve">ых </w:t>
      </w:r>
      <w:r w:rsidR="0086202A">
        <w:t xml:space="preserve"> пункт</w:t>
      </w:r>
      <w:r w:rsidR="000D5C72">
        <w:t>ов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 xml:space="preserve">создания юридической базы для осуществления строительной деятельности; 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направлений развития и совершенствования планировочной структуры, социальной инженерной и транспортно</w:t>
      </w:r>
      <w:r w:rsidR="0086202A">
        <w:t>й инфраструктур населенн</w:t>
      </w:r>
      <w:r w:rsidR="000D5C72">
        <w:t xml:space="preserve">ых </w:t>
      </w:r>
      <w:r w:rsidR="0086202A">
        <w:t>пункт</w:t>
      </w:r>
      <w:r w:rsidR="000D5C72">
        <w:t>ов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2F6402" w:rsidRDefault="0093285C">
      <w:pPr>
        <w:numPr>
          <w:ilvl w:val="0"/>
          <w:numId w:val="2"/>
        </w:numPr>
        <w:jc w:val="both"/>
      </w:pPr>
      <w:r>
        <w:t>регулирования процесса отвода земельных участков и продажи (сдачи в аренду) объектов недвижимости с учетом функционального з</w:t>
      </w:r>
      <w:r w:rsidR="0086202A">
        <w:t>онирования территорий населенн</w:t>
      </w:r>
      <w:r w:rsidR="000D5C72">
        <w:t>ых п</w:t>
      </w:r>
      <w:r w:rsidR="0086202A">
        <w:t>ункт</w:t>
      </w:r>
      <w:r w:rsidR="000D5C72">
        <w:t>ов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и повышения инвестицион</w:t>
      </w:r>
      <w:r w:rsidR="0086202A">
        <w:t>ной привлекательности территории населенн</w:t>
      </w:r>
      <w:r w:rsidR="000D5C72">
        <w:t xml:space="preserve">ых </w:t>
      </w:r>
      <w:r w:rsidR="0086202A">
        <w:t xml:space="preserve"> пункт</w:t>
      </w:r>
      <w:r w:rsidR="000D5C72">
        <w:t>ов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наиболее целесообразной формы и режима функционального использования любой части территории населенн</w:t>
      </w:r>
      <w:r w:rsidR="000D5C72">
        <w:t xml:space="preserve">ых </w:t>
      </w:r>
      <w:r>
        <w:t>пункт</w:t>
      </w:r>
      <w:r w:rsidR="000D5C72">
        <w:t>ов</w:t>
      </w:r>
      <w:r>
        <w:t>;</w:t>
      </w:r>
    </w:p>
    <w:p w:rsidR="002F6402" w:rsidRDefault="0093285C">
      <w:pPr>
        <w:numPr>
          <w:ilvl w:val="0"/>
          <w:numId w:val="2"/>
        </w:numPr>
        <w:jc w:val="both"/>
      </w:pPr>
      <w:r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2F6402" w:rsidRDefault="0093285C">
      <w:pPr>
        <w:jc w:val="both"/>
      </w:pPr>
      <w: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2F6402" w:rsidRDefault="0093285C">
      <w:pPr>
        <w:ind w:left="360"/>
        <w:jc w:val="both"/>
      </w:pPr>
      <w:r>
        <w:t>3. Реализация про</w:t>
      </w:r>
      <w:r w:rsidR="0086202A">
        <w:t>граммы рассчитана на период 202</w:t>
      </w:r>
      <w:r w:rsidR="00A1029A">
        <w:t>1</w:t>
      </w:r>
      <w:r w:rsidR="0086202A">
        <w:t>-202</w:t>
      </w:r>
      <w:r w:rsidR="00A1029A">
        <w:t>3</w:t>
      </w:r>
      <w:r>
        <w:t xml:space="preserve"> годы.</w:t>
      </w:r>
    </w:p>
    <w:p w:rsidR="002F6402" w:rsidRDefault="002F6402">
      <w:pPr>
        <w:ind w:left="360"/>
        <w:jc w:val="both"/>
      </w:pPr>
    </w:p>
    <w:p w:rsidR="002F6402" w:rsidRDefault="0093285C">
      <w:pPr>
        <w:ind w:left="360"/>
        <w:jc w:val="center"/>
      </w:pPr>
      <w:r>
        <w:rPr>
          <w:b/>
          <w:bCs/>
        </w:rPr>
        <w:t>IV. Система программных мероприятий.</w:t>
      </w:r>
    </w:p>
    <w:p w:rsidR="002F6402" w:rsidRDefault="002F6402">
      <w:pPr>
        <w:pStyle w:val="3"/>
        <w:rPr>
          <w:b w:val="0"/>
          <w:bCs w:val="0"/>
        </w:rPr>
      </w:pPr>
    </w:p>
    <w:p w:rsidR="002F6402" w:rsidRDefault="0093285C">
      <w:pPr>
        <w:pStyle w:val="a6"/>
        <w:ind w:left="0"/>
        <w:jc w:val="both"/>
      </w:pPr>
      <w:r>
        <w:rPr>
          <w:sz w:val="24"/>
        </w:rPr>
        <w:t>1.Внесение</w:t>
      </w:r>
      <w:r w:rsidRPr="00DB5AEB">
        <w:rPr>
          <w:sz w:val="24"/>
        </w:rPr>
        <w:t xml:space="preserve"> </w:t>
      </w:r>
      <w:r w:rsidR="00DB5AEB">
        <w:rPr>
          <w:sz w:val="24"/>
        </w:rPr>
        <w:t xml:space="preserve">изменений и </w:t>
      </w:r>
      <w:r w:rsidR="00DB5AEB" w:rsidRPr="00DB5AEB">
        <w:rPr>
          <w:sz w:val="23"/>
          <w:szCs w:val="23"/>
          <w:shd w:val="clear" w:color="auto" w:fill="FFFFFF"/>
        </w:rPr>
        <w:t>актуализация документов тер</w:t>
      </w:r>
      <w:r w:rsidR="00DB5AEB">
        <w:rPr>
          <w:sz w:val="23"/>
          <w:szCs w:val="23"/>
          <w:shd w:val="clear" w:color="auto" w:fill="FFFFFF"/>
        </w:rPr>
        <w:t xml:space="preserve">риториального </w:t>
      </w:r>
      <w:proofErr w:type="gramStart"/>
      <w:r w:rsidR="00DB5AEB" w:rsidRPr="00DB5AEB">
        <w:rPr>
          <w:sz w:val="23"/>
          <w:szCs w:val="23"/>
          <w:shd w:val="clear" w:color="auto" w:fill="FFFFFF"/>
        </w:rPr>
        <w:t>планирования</w:t>
      </w:r>
      <w:proofErr w:type="gramEnd"/>
      <w:r w:rsidR="00DB5AEB" w:rsidRPr="00DB5AEB">
        <w:rPr>
          <w:sz w:val="23"/>
          <w:szCs w:val="23"/>
          <w:shd w:val="clear" w:color="auto" w:fill="FFFFFF"/>
        </w:rPr>
        <w:t xml:space="preserve"> и актуализация документов град</w:t>
      </w:r>
      <w:r w:rsidR="00DB5AEB">
        <w:rPr>
          <w:sz w:val="23"/>
          <w:szCs w:val="23"/>
          <w:shd w:val="clear" w:color="auto" w:fill="FFFFFF"/>
        </w:rPr>
        <w:t xml:space="preserve">остроительного </w:t>
      </w:r>
      <w:r w:rsidR="00DB5AEB" w:rsidRPr="00DB5AEB">
        <w:rPr>
          <w:sz w:val="23"/>
          <w:szCs w:val="23"/>
          <w:shd w:val="clear" w:color="auto" w:fill="FFFFFF"/>
        </w:rPr>
        <w:t xml:space="preserve"> зонирования</w:t>
      </w:r>
      <w:r w:rsidR="00DB5AE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9721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Замзорского </w:t>
      </w:r>
      <w:r>
        <w:rPr>
          <w:sz w:val="24"/>
        </w:rPr>
        <w:t xml:space="preserve">муниципального </w:t>
      </w:r>
      <w:r w:rsidR="009615F6">
        <w:rPr>
          <w:sz w:val="24"/>
        </w:rPr>
        <w:t>образования</w:t>
      </w:r>
      <w:r>
        <w:rPr>
          <w:sz w:val="24"/>
        </w:rPr>
        <w:t>.</w:t>
      </w:r>
    </w:p>
    <w:p w:rsidR="002F6402" w:rsidRDefault="0093285C">
      <w:pPr>
        <w:jc w:val="both"/>
      </w:pPr>
      <w: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>
        <w:t>экологизации</w:t>
      </w:r>
      <w:proofErr w:type="spellEnd"/>
      <w: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>
        <w:t>моноструктур</w:t>
      </w:r>
      <w:proofErr w:type="spellEnd"/>
      <w:r>
        <w:t>, специализации сельскохозяйственного производства, проблемам занятости и трудовой активности населения.</w:t>
      </w:r>
    </w:p>
    <w:p w:rsidR="002F6402" w:rsidRDefault="0093285C">
      <w:pPr>
        <w:jc w:val="both"/>
      </w:pPr>
      <w: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</w:t>
      </w:r>
      <w:r w:rsidR="008158FA">
        <w:t>.</w:t>
      </w:r>
    </w:p>
    <w:p w:rsidR="002F6402" w:rsidRPr="00D93E60" w:rsidRDefault="0093285C">
      <w:pPr>
        <w:ind w:firstLine="360"/>
        <w:jc w:val="both"/>
      </w:pPr>
      <w:proofErr w:type="gramStart"/>
      <w:r w:rsidRPr="00D93E60">
        <w:t>Современн</w:t>
      </w:r>
      <w:r w:rsidR="00DB5AEB" w:rsidRPr="00D93E60">
        <w:t>ое</w:t>
      </w:r>
      <w:r w:rsidRPr="00D93E60">
        <w:t xml:space="preserve"> территориально</w:t>
      </w:r>
      <w:r w:rsidR="00DB5AEB" w:rsidRPr="00D93E60">
        <w:t>е</w:t>
      </w:r>
      <w:r w:rsidRPr="00D93E60">
        <w:t xml:space="preserve">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</w:t>
      </w:r>
      <w:r w:rsidR="00D93E60" w:rsidRPr="00D93E60">
        <w:t>ых</w:t>
      </w:r>
      <w:r w:rsidRPr="00D93E60">
        <w:t xml:space="preserve"> пункт</w:t>
      </w:r>
      <w:r w:rsidR="00D93E60" w:rsidRPr="00D93E60">
        <w:t>ов</w:t>
      </w:r>
      <w:r w:rsidRPr="00D93E60">
        <w:t>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  <w:proofErr w:type="gramEnd"/>
    </w:p>
    <w:p w:rsidR="002F6402" w:rsidRDefault="0093285C">
      <w:pPr>
        <w:ind w:firstLine="360"/>
        <w:jc w:val="both"/>
      </w:pPr>
      <w:r>
        <w:t xml:space="preserve"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</w:t>
      </w:r>
      <w:r>
        <w:lastRenderedPageBreak/>
        <w:t>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2F6402" w:rsidRDefault="0093285C">
      <w:pPr>
        <w:jc w:val="both"/>
      </w:pPr>
      <w:r>
        <w:t>4. Разработка и согласование правил землепользования и застройки населенных пунктов.</w:t>
      </w:r>
    </w:p>
    <w:p w:rsidR="002F6402" w:rsidRDefault="0093285C">
      <w:pPr>
        <w:jc w:val="both"/>
      </w:pPr>
      <w:r>
        <w:t xml:space="preserve">Правовое регулирование должно стать важнейшим дополняющим механизмом развития территорий, поэтому в программе предусмотрена </w:t>
      </w:r>
      <w:r w:rsidR="0086202A">
        <w:t>разработка на основе генерального плана</w:t>
      </w:r>
      <w:r>
        <w:t>, градостроительного зонирования правил землепользования и застройки.</w:t>
      </w:r>
    </w:p>
    <w:p w:rsidR="002F6402" w:rsidRDefault="0093285C">
      <w:pPr>
        <w:jc w:val="both"/>
      </w:pPr>
      <w: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</w:t>
      </w:r>
      <w:r w:rsidR="004C0AA2">
        <w:t>ых</w:t>
      </w:r>
      <w:r>
        <w:t xml:space="preserve"> пункт</w:t>
      </w:r>
      <w:r w:rsidR="004C0AA2">
        <w:t>ов</w:t>
      </w:r>
      <w:r>
        <w:t>, установленных в генеральном плане, а также: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правовой режим для каждой территориальной зоны;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2F6402" w:rsidRDefault="0093285C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установят процедуры оформления всех этапов градостроительной деятельности на территории населенного пункта.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center"/>
        <w:rPr>
          <w:b/>
          <w:bCs/>
        </w:rPr>
      </w:pPr>
      <w:r>
        <w:rPr>
          <w:b/>
          <w:bCs/>
        </w:rPr>
        <w:t>V. Механизм реализации целевой программы.</w:t>
      </w:r>
    </w:p>
    <w:p w:rsidR="002F6402" w:rsidRDefault="002F6402">
      <w:pPr>
        <w:jc w:val="both"/>
        <w:rPr>
          <w:b/>
          <w:bCs/>
        </w:rPr>
      </w:pP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Управление ходом реализации Программы осуществляет администрация </w:t>
      </w:r>
      <w:r w:rsidR="0071670B">
        <w:rPr>
          <w:bCs/>
        </w:rPr>
        <w:t xml:space="preserve">Замзорского </w:t>
      </w:r>
      <w:r>
        <w:rPr>
          <w:bCs/>
        </w:rPr>
        <w:t xml:space="preserve"> муниципального </w:t>
      </w:r>
      <w:r w:rsidR="009615F6">
        <w:rPr>
          <w:bCs/>
        </w:rPr>
        <w:t>образования</w:t>
      </w:r>
      <w:r>
        <w:rPr>
          <w:bCs/>
        </w:rPr>
        <w:t xml:space="preserve">. Реализацию Программы осуществляют исполнители программы в рамках наделенных полномочий: 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проведение процедур размещения муниципальных заказов на выполнение работ;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заключение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муниципальных контрактов;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 xml:space="preserve">- непосредственный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ходом реализации мероприятий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подготовку отчетов о реализации Программы.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Проведение процедуры размещения муниципальных заказов по Программе осуществляется в соответствии с действующим законодательством.</w:t>
      </w:r>
    </w:p>
    <w:p w:rsidR="002F6402" w:rsidRDefault="0093285C">
      <w:pPr>
        <w:ind w:firstLine="360"/>
        <w:jc w:val="both"/>
      </w:pPr>
      <w:r>
        <w:rPr>
          <w:bCs/>
        </w:rPr>
        <w:t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</w:t>
      </w:r>
      <w:r w:rsidR="00DB5AEB">
        <w:rPr>
          <w:bCs/>
        </w:rPr>
        <w:t>.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Муниципальным заказчиком Программы осуществляется: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координация исполнения программных мероприятий;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оценка эффективности реализации Программы;</w:t>
      </w:r>
    </w:p>
    <w:p w:rsidR="002F6402" w:rsidRDefault="0093285C">
      <w:pPr>
        <w:ind w:firstLine="360"/>
        <w:jc w:val="both"/>
        <w:rPr>
          <w:bCs/>
        </w:rPr>
      </w:pPr>
      <w:r>
        <w:rPr>
          <w:bCs/>
        </w:rPr>
        <w:t>- обеспечение эффективного и целевого использования бюджетных средств, выделяемых на реализацию Программы.</w:t>
      </w:r>
    </w:p>
    <w:p w:rsidR="002F6402" w:rsidRPr="00DB5AEB" w:rsidRDefault="0093285C">
      <w:pPr>
        <w:ind w:firstLine="360"/>
        <w:jc w:val="both"/>
      </w:pPr>
      <w:r w:rsidRPr="00DB5AEB">
        <w:rPr>
          <w:bCs/>
        </w:rPr>
        <w:t xml:space="preserve">Основным механизмом реализации Программы является нормативно-правовая база, которая основывается на положениях законов Российской Федерации, нормативных правовых актов Правительства Российской Федерации, законов и нормативных правовых актов </w:t>
      </w:r>
      <w:r w:rsidR="00094092" w:rsidRPr="00DB5AEB">
        <w:rPr>
          <w:bCs/>
        </w:rPr>
        <w:t>Иркутской</w:t>
      </w:r>
      <w:r w:rsidRPr="00DB5AEB">
        <w:rPr>
          <w:bCs/>
        </w:rPr>
        <w:t xml:space="preserve"> области и </w:t>
      </w:r>
      <w:r w:rsidR="0071670B">
        <w:rPr>
          <w:bCs/>
        </w:rPr>
        <w:t xml:space="preserve">Замзорского </w:t>
      </w:r>
      <w:r w:rsidRPr="00DB5AEB">
        <w:rPr>
          <w:bCs/>
        </w:rPr>
        <w:t xml:space="preserve">муниципального </w:t>
      </w:r>
      <w:r w:rsidR="009615F6" w:rsidRPr="00DB5AEB">
        <w:rPr>
          <w:bCs/>
        </w:rPr>
        <w:t>образования</w:t>
      </w:r>
      <w:r w:rsidRPr="00DB5AEB">
        <w:rPr>
          <w:bCs/>
        </w:rPr>
        <w:t>.</w:t>
      </w:r>
    </w:p>
    <w:p w:rsidR="002F6402" w:rsidRDefault="002F6402">
      <w:pPr>
        <w:ind w:firstLine="360"/>
        <w:jc w:val="both"/>
        <w:rPr>
          <w:bCs/>
        </w:rPr>
      </w:pPr>
    </w:p>
    <w:p w:rsidR="002F6402" w:rsidRDefault="0093285C">
      <w:pPr>
        <w:ind w:left="360"/>
        <w:jc w:val="center"/>
      </w:pPr>
      <w:r>
        <w:rPr>
          <w:b/>
        </w:rPr>
        <w:t>V</w:t>
      </w:r>
      <w:r>
        <w:rPr>
          <w:b/>
          <w:lang w:val="en-US"/>
        </w:rPr>
        <w:t>I</w:t>
      </w:r>
      <w:r>
        <w:rPr>
          <w:b/>
        </w:rPr>
        <w:t xml:space="preserve">. Ресурсное обеспечение целевой программы.     </w:t>
      </w:r>
    </w:p>
    <w:p w:rsidR="002F6402" w:rsidRPr="00DB5AEB" w:rsidRDefault="002F6402">
      <w:pPr>
        <w:ind w:left="360"/>
        <w:jc w:val="both"/>
      </w:pPr>
    </w:p>
    <w:p w:rsidR="002F6402" w:rsidRPr="00DB5AEB" w:rsidRDefault="0093285C">
      <w:pPr>
        <w:jc w:val="both"/>
      </w:pPr>
      <w:r w:rsidRPr="00DB5AEB">
        <w:t xml:space="preserve">Общий объем финансирования </w:t>
      </w:r>
      <w:proofErr w:type="spellStart"/>
      <w:r w:rsidRPr="00DB5AEB">
        <w:t>прогнозно</w:t>
      </w:r>
      <w:proofErr w:type="spellEnd"/>
      <w:r w:rsidRPr="00DB5AEB">
        <w:t xml:space="preserve"> составит </w:t>
      </w:r>
      <w:r w:rsidR="00595031">
        <w:t>902,00</w:t>
      </w:r>
      <w:r w:rsidRPr="00DB5AEB">
        <w:t xml:space="preserve">  тыс</w:t>
      </w:r>
      <w:proofErr w:type="gramStart"/>
      <w:r w:rsidRPr="00DB5AEB">
        <w:t>.р</w:t>
      </w:r>
      <w:proofErr w:type="gramEnd"/>
      <w:r w:rsidRPr="00DB5AEB">
        <w:t xml:space="preserve">уб., в т.ч. по годам: </w:t>
      </w:r>
    </w:p>
    <w:p w:rsidR="002F6402" w:rsidRPr="00DB5AEB" w:rsidRDefault="0093285C">
      <w:pPr>
        <w:jc w:val="both"/>
      </w:pPr>
      <w:r w:rsidRPr="00DB5AEB">
        <w:t>20</w:t>
      </w:r>
      <w:r w:rsidR="00094092" w:rsidRPr="00DB5AEB">
        <w:t>2</w:t>
      </w:r>
      <w:r w:rsidR="00595031">
        <w:t>1</w:t>
      </w:r>
      <w:r w:rsidRPr="00DB5AEB">
        <w:t xml:space="preserve"> г.- </w:t>
      </w:r>
      <w:r w:rsidR="00595031">
        <w:t>450,0</w:t>
      </w:r>
      <w:r w:rsidRPr="00DB5AEB">
        <w:t xml:space="preserve"> тыс</w:t>
      </w:r>
      <w:proofErr w:type="gramStart"/>
      <w:r w:rsidRPr="00DB5AEB">
        <w:t>.р</w:t>
      </w:r>
      <w:proofErr w:type="gramEnd"/>
      <w:r w:rsidRPr="00DB5AEB">
        <w:t xml:space="preserve">уб., в том числе за счет </w:t>
      </w:r>
    </w:p>
    <w:p w:rsidR="002F6402" w:rsidRPr="00DB5AEB" w:rsidRDefault="0093285C">
      <w:pPr>
        <w:jc w:val="both"/>
      </w:pPr>
      <w:r w:rsidRPr="00DB5AEB">
        <w:t xml:space="preserve">местного бюджета – </w:t>
      </w:r>
      <w:r w:rsidR="00AD2EB1" w:rsidRPr="00DB5AEB">
        <w:t>20,87</w:t>
      </w:r>
      <w:r w:rsidRPr="00DB5AEB">
        <w:t xml:space="preserve"> тыс. руб.</w:t>
      </w:r>
    </w:p>
    <w:p w:rsidR="002F6402" w:rsidRPr="00DB5AEB" w:rsidRDefault="0093285C">
      <w:pPr>
        <w:jc w:val="both"/>
      </w:pPr>
      <w:r w:rsidRPr="00DB5AEB">
        <w:t>20</w:t>
      </w:r>
      <w:r w:rsidR="00094092" w:rsidRPr="00DB5AEB">
        <w:t>2</w:t>
      </w:r>
      <w:r w:rsidR="00954466">
        <w:t>3</w:t>
      </w:r>
      <w:r w:rsidR="00AD2EB1" w:rsidRPr="00DB5AEB">
        <w:t xml:space="preserve"> г.- 0</w:t>
      </w:r>
      <w:r w:rsidRPr="00DB5AEB">
        <w:t>,0 тыс</w:t>
      </w:r>
      <w:proofErr w:type="gramStart"/>
      <w:r w:rsidRPr="00DB5AEB">
        <w:t>.р</w:t>
      </w:r>
      <w:proofErr w:type="gramEnd"/>
      <w:r w:rsidRPr="00DB5AEB">
        <w:t xml:space="preserve">уб., в том числе за счет </w:t>
      </w:r>
    </w:p>
    <w:p w:rsidR="002F6402" w:rsidRPr="00DB5AEB" w:rsidRDefault="00AD2EB1">
      <w:pPr>
        <w:jc w:val="both"/>
      </w:pPr>
      <w:r w:rsidRPr="00DB5AEB">
        <w:lastRenderedPageBreak/>
        <w:t>местного бюджета – 0</w:t>
      </w:r>
      <w:r w:rsidR="0093285C" w:rsidRPr="00DB5AEB">
        <w:t>,0 тыс. руб.</w:t>
      </w:r>
    </w:p>
    <w:p w:rsidR="002F6402" w:rsidRDefault="0093285C">
      <w:pPr>
        <w:ind w:firstLine="360"/>
        <w:jc w:val="both"/>
      </w:pPr>
      <w:r>
        <w:t xml:space="preserve">Главным распорядителем бюджетных средств является администрация </w:t>
      </w:r>
      <w:r w:rsidR="00954466">
        <w:t xml:space="preserve">Замзорского </w:t>
      </w:r>
      <w:r>
        <w:t xml:space="preserve">муниципального </w:t>
      </w:r>
      <w:r w:rsidR="009615F6">
        <w:t>образования</w:t>
      </w:r>
      <w:r>
        <w:t>.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ind w:left="360"/>
        <w:jc w:val="center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II</w:t>
      </w:r>
      <w:r>
        <w:rPr>
          <w:b/>
          <w:bCs/>
        </w:rPr>
        <w:t>. Ожидаемые социально-экономические эффекты от реализации программных мероприятий</w:t>
      </w:r>
    </w:p>
    <w:p w:rsidR="002F6402" w:rsidRDefault="002F6402">
      <w:pPr>
        <w:jc w:val="center"/>
        <w:rPr>
          <w:b/>
          <w:bCs/>
        </w:rPr>
      </w:pPr>
    </w:p>
    <w:p w:rsidR="002F6402" w:rsidRDefault="0093285C">
      <w:pPr>
        <w:jc w:val="both"/>
      </w:pPr>
      <w:r>
        <w:t xml:space="preserve">1. Внесение изменений в </w:t>
      </w:r>
      <w:r w:rsidR="00DB5AEB">
        <w:t xml:space="preserve">Генеральный план </w:t>
      </w:r>
      <w:r w:rsidR="00700A83">
        <w:t xml:space="preserve">Замзорского </w:t>
      </w:r>
      <w:r w:rsidR="009615F6">
        <w:t>образования</w:t>
      </w:r>
      <w:r>
        <w:t xml:space="preserve">  предусматривает утверждение или отображение в </w:t>
      </w:r>
      <w:r w:rsidR="00DB5AEB">
        <w:t>Генеральном плане</w:t>
      </w:r>
      <w:r>
        <w:t xml:space="preserve"> </w:t>
      </w:r>
      <w:r w:rsidR="00700A83">
        <w:t xml:space="preserve">Замзорского </w:t>
      </w:r>
      <w:r>
        <w:t xml:space="preserve">муниципального </w:t>
      </w:r>
      <w:r w:rsidR="009615F6">
        <w:t>образования</w:t>
      </w:r>
      <w:r>
        <w:t xml:space="preserve">  границ земель, территорий, зон, подлежащих отображению в </w:t>
      </w:r>
      <w:r w:rsidR="00DB5AEB">
        <w:t>Генеральном плане</w:t>
      </w:r>
      <w:r>
        <w:t xml:space="preserve"> муниципального </w:t>
      </w:r>
      <w:r w:rsidR="009615F6">
        <w:t>образования</w:t>
      </w:r>
      <w:r>
        <w:t xml:space="preserve"> в соответствии с Градостроительным кодексом РФ. Повышение эффективности использования территории </w:t>
      </w:r>
      <w:r w:rsidR="00700A83">
        <w:t xml:space="preserve">Замзорского </w:t>
      </w:r>
      <w:r>
        <w:t xml:space="preserve">муниципального </w:t>
      </w:r>
      <w:r w:rsidR="009615F6">
        <w:t>образования</w:t>
      </w:r>
      <w:r>
        <w:t xml:space="preserve">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2F6402" w:rsidRDefault="0093285C">
      <w:pPr>
        <w:jc w:val="both"/>
      </w:pPr>
      <w:r>
        <w:t>2.Разраб</w:t>
      </w:r>
      <w:r w:rsidR="00094092">
        <w:t>отка и корректировка современного генерального плана</w:t>
      </w:r>
      <w:r>
        <w:t xml:space="preserve">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2F6402" w:rsidRDefault="0093285C">
      <w:pPr>
        <w:pStyle w:val="a4"/>
        <w:jc w:val="both"/>
        <w:rPr>
          <w:b/>
          <w:sz w:val="24"/>
        </w:rPr>
      </w:pPr>
      <w:r>
        <w:rPr>
          <w:sz w:val="24"/>
        </w:rPr>
        <w:t>3. Разработанные Правила земле</w:t>
      </w:r>
      <w:r w:rsidR="00094092">
        <w:rPr>
          <w:sz w:val="24"/>
        </w:rPr>
        <w:t>пользования и застройки сельского поселения</w:t>
      </w:r>
      <w:r>
        <w:rPr>
          <w:sz w:val="24"/>
        </w:rPr>
        <w:t xml:space="preserve">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2F6402" w:rsidRDefault="002F6402">
      <w:pPr>
        <w:rPr>
          <w:b/>
          <w:sz w:val="32"/>
          <w:szCs w:val="32"/>
        </w:rPr>
      </w:pPr>
    </w:p>
    <w:p w:rsidR="002F6402" w:rsidRDefault="002F6402">
      <w:pPr>
        <w:pStyle w:val="Heading1"/>
        <w:jc w:val="center"/>
        <w:rPr>
          <w:noProof/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094092" w:rsidRDefault="00094092" w:rsidP="00094092">
      <w:pPr>
        <w:rPr>
          <w:lang w:eastAsia="ru-RU"/>
        </w:rPr>
      </w:pPr>
    </w:p>
    <w:p w:rsidR="002F6402" w:rsidRPr="00094092" w:rsidRDefault="002F6402">
      <w:pPr>
        <w:jc w:val="both"/>
      </w:pPr>
    </w:p>
    <w:p w:rsidR="002F6402" w:rsidRPr="00094092" w:rsidRDefault="002F6402">
      <w:pPr>
        <w:jc w:val="both"/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2F6402">
      <w:pPr>
        <w:jc w:val="both"/>
        <w:rPr>
          <w:sz w:val="28"/>
          <w:szCs w:val="28"/>
        </w:rPr>
      </w:pPr>
    </w:p>
    <w:p w:rsidR="002F6402" w:rsidRDefault="0093285C">
      <w:pPr>
        <w:jc w:val="both"/>
        <w:rPr>
          <w:sz w:val="28"/>
          <w:szCs w:val="28"/>
        </w:rPr>
        <w:sectPr w:rsidR="002F6402" w:rsidSect="005D214B">
          <w:headerReference w:type="default" r:id="rId8"/>
          <w:footerReference w:type="default" r:id="rId9"/>
          <w:pgSz w:w="11906" w:h="16838"/>
          <w:pgMar w:top="1134" w:right="850" w:bottom="1134" w:left="1701" w:header="346" w:footer="709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ab/>
      </w:r>
    </w:p>
    <w:p w:rsidR="002F6402" w:rsidRDefault="0093285C">
      <w:pPr>
        <w:autoSpaceDE w:val="0"/>
        <w:jc w:val="right"/>
        <w:outlineLvl w:val="1"/>
      </w:pPr>
      <w:r>
        <w:lastRenderedPageBreak/>
        <w:t>Приложение № 1</w:t>
      </w:r>
    </w:p>
    <w:p w:rsidR="002F6402" w:rsidRDefault="0093285C">
      <w:pPr>
        <w:autoSpaceDE w:val="0"/>
        <w:jc w:val="right"/>
      </w:pPr>
      <w:r>
        <w:t>к муниципальной программе</w:t>
      </w:r>
    </w:p>
    <w:p w:rsidR="002F6402" w:rsidRDefault="0093285C">
      <w:pPr>
        <w:autoSpaceDE w:val="0"/>
        <w:jc w:val="right"/>
      </w:pPr>
      <w:r>
        <w:t xml:space="preserve">«Разработка </w:t>
      </w:r>
      <w:proofErr w:type="gramStart"/>
      <w:r>
        <w:t>градостроительной</w:t>
      </w:r>
      <w:proofErr w:type="gramEnd"/>
    </w:p>
    <w:p w:rsidR="002F6402" w:rsidRDefault="0093285C">
      <w:pPr>
        <w:autoSpaceDE w:val="0"/>
        <w:jc w:val="right"/>
      </w:pPr>
      <w:r>
        <w:t xml:space="preserve">документации </w:t>
      </w:r>
      <w:proofErr w:type="gramStart"/>
      <w:r>
        <w:t>территориального</w:t>
      </w:r>
      <w:proofErr w:type="gramEnd"/>
    </w:p>
    <w:p w:rsidR="002F6402" w:rsidRDefault="0093285C">
      <w:pPr>
        <w:autoSpaceDE w:val="0"/>
        <w:jc w:val="right"/>
      </w:pPr>
      <w:r>
        <w:t xml:space="preserve">планирования </w:t>
      </w:r>
      <w:r w:rsidR="00CB29B3">
        <w:t xml:space="preserve">Замзорского </w:t>
      </w:r>
      <w:r>
        <w:t xml:space="preserve">муниципального                             </w:t>
      </w:r>
    </w:p>
    <w:p w:rsidR="002F6402" w:rsidRDefault="009615F6">
      <w:pPr>
        <w:autoSpaceDE w:val="0"/>
        <w:jc w:val="right"/>
      </w:pPr>
      <w:r>
        <w:t>образования</w:t>
      </w:r>
      <w:r w:rsidR="00094092">
        <w:t xml:space="preserve"> на 202</w:t>
      </w:r>
      <w:r w:rsidR="00CB29B3">
        <w:t>1</w:t>
      </w:r>
      <w:r w:rsidR="0093285C">
        <w:t xml:space="preserve"> - 20</w:t>
      </w:r>
      <w:r w:rsidR="00094092">
        <w:t>2</w:t>
      </w:r>
      <w:r w:rsidR="00CB29B3">
        <w:t>3</w:t>
      </w:r>
      <w:r w:rsidR="0093285C">
        <w:t xml:space="preserve"> годы»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разработке градостроительной </w:t>
      </w:r>
    </w:p>
    <w:p w:rsidR="002F6402" w:rsidRDefault="0093285C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документации </w:t>
      </w:r>
      <w:r w:rsidR="00685048">
        <w:rPr>
          <w:b/>
          <w:sz w:val="28"/>
          <w:szCs w:val="28"/>
        </w:rPr>
        <w:t xml:space="preserve">Замзорского </w:t>
      </w:r>
      <w:r>
        <w:rPr>
          <w:b/>
          <w:sz w:val="28"/>
          <w:szCs w:val="28"/>
        </w:rPr>
        <w:t xml:space="preserve">муниципального </w:t>
      </w:r>
      <w:r w:rsidR="009615F6">
        <w:rPr>
          <w:b/>
          <w:sz w:val="28"/>
          <w:szCs w:val="28"/>
        </w:rPr>
        <w:t>образования</w:t>
      </w:r>
    </w:p>
    <w:p w:rsidR="002F6402" w:rsidRDefault="002F6402">
      <w:pPr>
        <w:tabs>
          <w:tab w:val="center" w:pos="4961"/>
          <w:tab w:val="left" w:pos="7905"/>
          <w:tab w:val="right" w:pos="9922"/>
        </w:tabs>
        <w:jc w:val="center"/>
        <w:rPr>
          <w:b/>
          <w:sz w:val="28"/>
          <w:szCs w:val="28"/>
        </w:rPr>
      </w:pPr>
    </w:p>
    <w:tbl>
      <w:tblPr>
        <w:tblW w:w="9754" w:type="dxa"/>
        <w:jc w:val="center"/>
        <w:tblInd w:w="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522"/>
        <w:gridCol w:w="1181"/>
        <w:gridCol w:w="1431"/>
        <w:gridCol w:w="1198"/>
        <w:gridCol w:w="1431"/>
        <w:gridCol w:w="1330"/>
      </w:tblGrid>
      <w:tr w:rsidR="002766CF" w:rsidTr="004A209E">
        <w:trPr>
          <w:trHeight w:val="294"/>
          <w:jc w:val="center"/>
        </w:trPr>
        <w:tc>
          <w:tcPr>
            <w:tcW w:w="661" w:type="dxa"/>
            <w:vMerge w:val="restart"/>
            <w:shd w:val="clear" w:color="auto" w:fill="auto"/>
          </w:tcPr>
          <w:p w:rsidR="002766CF" w:rsidRDefault="002766CF">
            <w:pPr>
              <w:tabs>
                <w:tab w:val="center" w:pos="4961"/>
                <w:tab w:val="left" w:pos="7905"/>
                <w:tab w:val="right" w:pos="9922"/>
              </w:tabs>
              <w:ind w:left="-108" w:right="-109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2" w:type="dxa"/>
            <w:vMerge w:val="restart"/>
            <w:shd w:val="clear" w:color="auto" w:fill="auto"/>
          </w:tcPr>
          <w:p w:rsidR="002766CF" w:rsidRDefault="002766CF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  <w:jc w:val="center"/>
            </w:pPr>
            <w:r>
              <w:t>Наименование градостроительной документации</w:t>
            </w:r>
          </w:p>
        </w:tc>
        <w:tc>
          <w:tcPr>
            <w:tcW w:w="6571" w:type="dxa"/>
            <w:gridSpan w:val="5"/>
            <w:shd w:val="clear" w:color="auto" w:fill="auto"/>
          </w:tcPr>
          <w:p w:rsidR="002766CF" w:rsidRDefault="002766CF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Финансовые средства на разработку градостроительной документации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D026E" w:rsidTr="004A209E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2766CF" w:rsidRDefault="002766CF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2766CF" w:rsidRDefault="002766CF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2612" w:type="dxa"/>
            <w:gridSpan w:val="2"/>
            <w:shd w:val="clear" w:color="auto" w:fill="auto"/>
          </w:tcPr>
          <w:p w:rsidR="002766CF" w:rsidRDefault="009C3CE9" w:rsidP="00094092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2021</w:t>
            </w:r>
            <w:r w:rsidR="002766CF">
              <w:t xml:space="preserve"> г.</w:t>
            </w:r>
          </w:p>
        </w:tc>
        <w:tc>
          <w:tcPr>
            <w:tcW w:w="3959" w:type="dxa"/>
            <w:gridSpan w:val="3"/>
            <w:shd w:val="clear" w:color="auto" w:fill="auto"/>
          </w:tcPr>
          <w:p w:rsidR="002766CF" w:rsidRDefault="002766CF" w:rsidP="009C3CE9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202</w:t>
            </w:r>
            <w:r w:rsidR="009C3CE9">
              <w:t>2</w:t>
            </w:r>
            <w:r>
              <w:t xml:space="preserve"> г.</w:t>
            </w:r>
          </w:p>
        </w:tc>
      </w:tr>
      <w:tr w:rsidR="00B046B7" w:rsidTr="004A209E">
        <w:trPr>
          <w:jc w:val="center"/>
        </w:trPr>
        <w:tc>
          <w:tcPr>
            <w:tcW w:w="661" w:type="dxa"/>
            <w:vMerge/>
            <w:shd w:val="clear" w:color="auto" w:fill="auto"/>
          </w:tcPr>
          <w:p w:rsidR="00B046B7" w:rsidRDefault="00B046B7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B046B7" w:rsidRDefault="00B046B7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</w:p>
        </w:tc>
        <w:tc>
          <w:tcPr>
            <w:tcW w:w="1181" w:type="dxa"/>
            <w:shd w:val="clear" w:color="auto" w:fill="auto"/>
          </w:tcPr>
          <w:p w:rsidR="00B046B7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по смете</w:t>
            </w:r>
          </w:p>
        </w:tc>
        <w:tc>
          <w:tcPr>
            <w:tcW w:w="1431" w:type="dxa"/>
            <w:shd w:val="clear" w:color="auto" w:fill="auto"/>
          </w:tcPr>
          <w:p w:rsidR="00B046B7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 МБ</w:t>
            </w:r>
          </w:p>
        </w:tc>
        <w:tc>
          <w:tcPr>
            <w:tcW w:w="1198" w:type="dxa"/>
            <w:shd w:val="clear" w:color="auto" w:fill="auto"/>
          </w:tcPr>
          <w:p w:rsidR="00B046B7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стоимость по смете</w:t>
            </w:r>
          </w:p>
        </w:tc>
        <w:tc>
          <w:tcPr>
            <w:tcW w:w="1431" w:type="dxa"/>
            <w:shd w:val="clear" w:color="auto" w:fill="auto"/>
          </w:tcPr>
          <w:p w:rsidR="00B046B7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из МБ</w:t>
            </w:r>
          </w:p>
        </w:tc>
        <w:tc>
          <w:tcPr>
            <w:tcW w:w="1330" w:type="dxa"/>
            <w:shd w:val="clear" w:color="auto" w:fill="auto"/>
          </w:tcPr>
          <w:p w:rsidR="00B046B7" w:rsidRDefault="00B666AD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областного бюджета</w:t>
            </w:r>
          </w:p>
        </w:tc>
      </w:tr>
      <w:tr w:rsidR="00B046B7" w:rsidRPr="001B4FEC" w:rsidTr="001B4FEC">
        <w:trPr>
          <w:trHeight w:val="1466"/>
          <w:jc w:val="center"/>
        </w:trPr>
        <w:tc>
          <w:tcPr>
            <w:tcW w:w="661" w:type="dxa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1B4FEC">
              <w:t>1</w:t>
            </w:r>
          </w:p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2522" w:type="dxa"/>
            <w:shd w:val="clear" w:color="auto" w:fill="auto"/>
          </w:tcPr>
          <w:p w:rsidR="00B046B7" w:rsidRPr="001B4FEC" w:rsidRDefault="00B046B7" w:rsidP="00BA0A29">
            <w:pPr>
              <w:tabs>
                <w:tab w:val="center" w:pos="4961"/>
                <w:tab w:val="left" w:pos="7905"/>
                <w:tab w:val="right" w:pos="9922"/>
              </w:tabs>
              <w:ind w:left="-108" w:right="-108"/>
            </w:pPr>
            <w:r w:rsidRPr="001B4FEC">
              <w:t xml:space="preserve">Внесение изменений в Генеральный план </w:t>
            </w:r>
            <w:r w:rsidR="009C3CE9" w:rsidRPr="001B4FEC">
              <w:t xml:space="preserve">Замзорского </w:t>
            </w:r>
            <w:r w:rsidRPr="001B4FEC">
              <w:t xml:space="preserve"> муниципального образования</w:t>
            </w:r>
          </w:p>
          <w:p w:rsidR="00B046B7" w:rsidRPr="001B4FEC" w:rsidRDefault="00B046B7" w:rsidP="00BA0A29">
            <w:pPr>
              <w:tabs>
                <w:tab w:val="center" w:pos="4961"/>
                <w:tab w:val="left" w:pos="7905"/>
                <w:tab w:val="right" w:pos="9922"/>
              </w:tabs>
            </w:pPr>
          </w:p>
        </w:tc>
        <w:tc>
          <w:tcPr>
            <w:tcW w:w="1181" w:type="dxa"/>
            <w:shd w:val="clear" w:color="auto" w:fill="auto"/>
          </w:tcPr>
          <w:p w:rsidR="00B046B7" w:rsidRPr="001B4FEC" w:rsidRDefault="009C3CE9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1B4FEC">
              <w:t>450,00т</w:t>
            </w:r>
            <w:proofErr w:type="gramStart"/>
            <w:r w:rsidRPr="001B4FEC">
              <w:t>.р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B046B7" w:rsidRPr="001B4FEC" w:rsidRDefault="009C3CE9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1B4FEC">
              <w:t>450,0</w:t>
            </w:r>
          </w:p>
        </w:tc>
        <w:tc>
          <w:tcPr>
            <w:tcW w:w="1198" w:type="dxa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B046B7" w:rsidRPr="001B4FEC" w:rsidRDefault="00B046B7">
            <w:pPr>
              <w:jc w:val="center"/>
            </w:pPr>
          </w:p>
        </w:tc>
        <w:tc>
          <w:tcPr>
            <w:tcW w:w="1330" w:type="dxa"/>
            <w:shd w:val="clear" w:color="auto" w:fill="auto"/>
          </w:tcPr>
          <w:p w:rsidR="00B046B7" w:rsidRPr="001B4FEC" w:rsidRDefault="00B046B7">
            <w:pPr>
              <w:jc w:val="center"/>
            </w:pPr>
          </w:p>
        </w:tc>
      </w:tr>
      <w:tr w:rsidR="00B046B7" w:rsidRPr="001B4FEC" w:rsidTr="004A209E">
        <w:trPr>
          <w:trHeight w:val="1281"/>
          <w:jc w:val="center"/>
        </w:trPr>
        <w:tc>
          <w:tcPr>
            <w:tcW w:w="661" w:type="dxa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 w:rsidRPr="001B4FEC">
              <w:t>2</w:t>
            </w:r>
          </w:p>
        </w:tc>
        <w:tc>
          <w:tcPr>
            <w:tcW w:w="2522" w:type="dxa"/>
            <w:shd w:val="clear" w:color="auto" w:fill="auto"/>
          </w:tcPr>
          <w:p w:rsidR="00B046B7" w:rsidRPr="001B4FEC" w:rsidRDefault="00BA0A29" w:rsidP="00BA0A29">
            <w:pPr>
              <w:tabs>
                <w:tab w:val="center" w:pos="4961"/>
                <w:tab w:val="left" w:pos="7905"/>
                <w:tab w:val="right" w:pos="9922"/>
              </w:tabs>
              <w:ind w:left="-107" w:right="-109"/>
            </w:pPr>
            <w:r>
              <w:t>Внесение изменений в правила землепользования и застройки Замзорского муниципального образования (внесение в ЕГРН сведений о территориальных зонах)</w:t>
            </w:r>
          </w:p>
        </w:tc>
        <w:tc>
          <w:tcPr>
            <w:tcW w:w="1181" w:type="dxa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1431" w:type="dxa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B046B7" w:rsidRPr="001B4FEC" w:rsidRDefault="00B666AD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452,0т</w:t>
            </w:r>
            <w:proofErr w:type="gramStart"/>
            <w:r>
              <w:t>.р</w:t>
            </w:r>
            <w:proofErr w:type="gramEnd"/>
          </w:p>
        </w:tc>
        <w:tc>
          <w:tcPr>
            <w:tcW w:w="1431" w:type="dxa"/>
            <w:shd w:val="clear" w:color="auto" w:fill="auto"/>
          </w:tcPr>
          <w:p w:rsidR="00B046B7" w:rsidRPr="001B4FEC" w:rsidRDefault="00B666AD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18,08</w:t>
            </w:r>
          </w:p>
        </w:tc>
        <w:tc>
          <w:tcPr>
            <w:tcW w:w="1330" w:type="dxa"/>
            <w:shd w:val="clear" w:color="auto" w:fill="auto"/>
          </w:tcPr>
          <w:p w:rsidR="00B046B7" w:rsidRPr="001B4FEC" w:rsidRDefault="00B666AD">
            <w:pPr>
              <w:tabs>
                <w:tab w:val="center" w:pos="4961"/>
                <w:tab w:val="left" w:pos="7905"/>
                <w:tab w:val="right" w:pos="9922"/>
              </w:tabs>
              <w:snapToGrid w:val="0"/>
              <w:jc w:val="center"/>
            </w:pPr>
            <w:r>
              <w:t>433,92</w:t>
            </w:r>
          </w:p>
        </w:tc>
      </w:tr>
      <w:tr w:rsidR="00B046B7" w:rsidRPr="001B4FEC" w:rsidTr="004A209E">
        <w:trPr>
          <w:jc w:val="center"/>
        </w:trPr>
        <w:tc>
          <w:tcPr>
            <w:tcW w:w="3183" w:type="dxa"/>
            <w:gridSpan w:val="2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ind w:left="252"/>
            </w:pPr>
            <w:r w:rsidRPr="001B4FEC">
              <w:t>Итого:</w:t>
            </w:r>
          </w:p>
        </w:tc>
        <w:tc>
          <w:tcPr>
            <w:tcW w:w="1181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450,0</w:t>
            </w:r>
            <w:r w:rsidR="00B046B7" w:rsidRPr="001B4FEC">
              <w:t>0</w:t>
            </w:r>
          </w:p>
        </w:tc>
        <w:tc>
          <w:tcPr>
            <w:tcW w:w="1431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450,0</w:t>
            </w:r>
            <w:r w:rsidR="00B046B7" w:rsidRPr="001B4FEC">
              <w:t>0</w:t>
            </w:r>
          </w:p>
        </w:tc>
        <w:tc>
          <w:tcPr>
            <w:tcW w:w="1198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452,0</w:t>
            </w:r>
            <w:r w:rsidR="00B046B7" w:rsidRPr="001B4FEC">
              <w:t>0</w:t>
            </w:r>
          </w:p>
        </w:tc>
        <w:tc>
          <w:tcPr>
            <w:tcW w:w="1431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18,08</w:t>
            </w:r>
          </w:p>
        </w:tc>
        <w:tc>
          <w:tcPr>
            <w:tcW w:w="1330" w:type="dxa"/>
            <w:shd w:val="clear" w:color="auto" w:fill="auto"/>
          </w:tcPr>
          <w:p w:rsidR="00B046B7" w:rsidRPr="001B4FEC" w:rsidRDefault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</w:pPr>
            <w:r>
              <w:t>433,92</w:t>
            </w:r>
          </w:p>
        </w:tc>
      </w:tr>
      <w:tr w:rsidR="00B046B7" w:rsidTr="004A209E">
        <w:trPr>
          <w:jc w:val="center"/>
        </w:trPr>
        <w:tc>
          <w:tcPr>
            <w:tcW w:w="3183" w:type="dxa"/>
            <w:gridSpan w:val="2"/>
            <w:shd w:val="clear" w:color="auto" w:fill="auto"/>
          </w:tcPr>
          <w:p w:rsidR="00B046B7" w:rsidRPr="001B4FEC" w:rsidRDefault="00B046B7">
            <w:pPr>
              <w:tabs>
                <w:tab w:val="center" w:pos="4961"/>
                <w:tab w:val="left" w:pos="7905"/>
                <w:tab w:val="right" w:pos="9922"/>
              </w:tabs>
              <w:ind w:left="252"/>
              <w:rPr>
                <w:b/>
              </w:rPr>
            </w:pPr>
            <w:r w:rsidRPr="001B4FEC">
              <w:rPr>
                <w:b/>
              </w:rPr>
              <w:t>Всего:</w:t>
            </w:r>
          </w:p>
        </w:tc>
        <w:tc>
          <w:tcPr>
            <w:tcW w:w="1181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431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>
              <w:rPr>
                <w:b/>
              </w:rPr>
              <w:t>450,00</w:t>
            </w:r>
          </w:p>
        </w:tc>
        <w:tc>
          <w:tcPr>
            <w:tcW w:w="1198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>
              <w:rPr>
                <w:b/>
              </w:rPr>
              <w:t>452,00</w:t>
            </w:r>
          </w:p>
        </w:tc>
        <w:tc>
          <w:tcPr>
            <w:tcW w:w="1431" w:type="dxa"/>
            <w:shd w:val="clear" w:color="auto" w:fill="auto"/>
          </w:tcPr>
          <w:p w:rsidR="00B046B7" w:rsidRPr="001B4FEC" w:rsidRDefault="004D026E" w:rsidP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>
              <w:rPr>
                <w:b/>
              </w:rPr>
              <w:t>18,08</w:t>
            </w:r>
          </w:p>
        </w:tc>
        <w:tc>
          <w:tcPr>
            <w:tcW w:w="1330" w:type="dxa"/>
            <w:shd w:val="clear" w:color="auto" w:fill="auto"/>
          </w:tcPr>
          <w:p w:rsidR="00B046B7" w:rsidRPr="001B4FEC" w:rsidRDefault="004D026E">
            <w:pPr>
              <w:tabs>
                <w:tab w:val="center" w:pos="4961"/>
                <w:tab w:val="left" w:pos="7905"/>
                <w:tab w:val="right" w:pos="9922"/>
              </w:tabs>
              <w:jc w:val="center"/>
              <w:rPr>
                <w:b/>
              </w:rPr>
            </w:pPr>
            <w:r>
              <w:rPr>
                <w:b/>
              </w:rPr>
              <w:t>433,92</w:t>
            </w:r>
          </w:p>
        </w:tc>
      </w:tr>
    </w:tbl>
    <w:p w:rsidR="002F6402" w:rsidRDefault="002F6402">
      <w:pPr>
        <w:rPr>
          <w:b/>
          <w:sz w:val="32"/>
          <w:szCs w:val="32"/>
        </w:rPr>
      </w:pPr>
    </w:p>
    <w:sectPr w:rsidR="002F6402" w:rsidSect="004B6A72">
      <w:headerReference w:type="default" r:id="rId10"/>
      <w:footerReference w:type="default" r:id="rId11"/>
      <w:pgSz w:w="11906" w:h="16838"/>
      <w:pgMar w:top="567" w:right="1304" w:bottom="567" w:left="765" w:header="346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29" w:rsidRDefault="007C4429" w:rsidP="002F6402">
      <w:r>
        <w:separator/>
      </w:r>
    </w:p>
  </w:endnote>
  <w:endnote w:type="continuationSeparator" w:id="0">
    <w:p w:rsidR="007C4429" w:rsidRDefault="007C4429" w:rsidP="002F6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F838EB">
    <w:pPr>
      <w:pStyle w:val="Footer"/>
      <w:ind w:right="360"/>
    </w:pPr>
    <w:r>
      <w:pict>
        <v:rect id="_x0000_s1026" style="position:absolute;margin-left:286.35pt;margin-top:.05pt;width:6.05pt;height:13.8pt;z-index:251657216;mso-wrap-distance-left:0;mso-wrap-distance-right:0;mso-position-horizontal:right;mso-position-horizontal-relative:margin">
          <v:fill opacity="0"/>
          <v:textbox>
            <w:txbxContent>
              <w:p w:rsidR="002F6402" w:rsidRPr="00094092" w:rsidRDefault="002F6402" w:rsidP="00094092">
                <w:pPr>
                  <w:rPr>
                    <w:rStyle w:val="PageNumber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2F64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29" w:rsidRDefault="007C4429" w:rsidP="002F6402">
      <w:r>
        <w:separator/>
      </w:r>
    </w:p>
  </w:footnote>
  <w:footnote w:type="continuationSeparator" w:id="0">
    <w:p w:rsidR="007C4429" w:rsidRDefault="007C4429" w:rsidP="002F6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2F6402">
    <w:pPr>
      <w:pStyle w:val="Header"/>
      <w:tabs>
        <w:tab w:val="left" w:pos="718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02" w:rsidRDefault="002F6402">
    <w:pPr>
      <w:pStyle w:val="Header"/>
      <w:tabs>
        <w:tab w:val="left" w:pos="7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3D2624"/>
    <w:multiLevelType w:val="multilevel"/>
    <w:tmpl w:val="FBBCFA3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E836B60"/>
    <w:multiLevelType w:val="hybridMultilevel"/>
    <w:tmpl w:val="15468A4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F6402"/>
    <w:rsid w:val="000168C1"/>
    <w:rsid w:val="00026791"/>
    <w:rsid w:val="000664D4"/>
    <w:rsid w:val="0007560B"/>
    <w:rsid w:val="00094092"/>
    <w:rsid w:val="000D5C72"/>
    <w:rsid w:val="000E3D30"/>
    <w:rsid w:val="00117199"/>
    <w:rsid w:val="001B4FEC"/>
    <w:rsid w:val="001E0076"/>
    <w:rsid w:val="00214274"/>
    <w:rsid w:val="002406E1"/>
    <w:rsid w:val="002766CF"/>
    <w:rsid w:val="002B6553"/>
    <w:rsid w:val="002F1597"/>
    <w:rsid w:val="002F2ECB"/>
    <w:rsid w:val="002F6402"/>
    <w:rsid w:val="00361CC0"/>
    <w:rsid w:val="00425F6A"/>
    <w:rsid w:val="004852DA"/>
    <w:rsid w:val="004A209E"/>
    <w:rsid w:val="004A2157"/>
    <w:rsid w:val="004B57A4"/>
    <w:rsid w:val="004B6A72"/>
    <w:rsid w:val="004C0AA2"/>
    <w:rsid w:val="004D026E"/>
    <w:rsid w:val="004F15A5"/>
    <w:rsid w:val="005244DC"/>
    <w:rsid w:val="00565368"/>
    <w:rsid w:val="00595031"/>
    <w:rsid w:val="005B50E8"/>
    <w:rsid w:val="005D214B"/>
    <w:rsid w:val="00646322"/>
    <w:rsid w:val="00653994"/>
    <w:rsid w:val="00677C4E"/>
    <w:rsid w:val="00680BC1"/>
    <w:rsid w:val="00685048"/>
    <w:rsid w:val="006B4340"/>
    <w:rsid w:val="00700A83"/>
    <w:rsid w:val="0071670B"/>
    <w:rsid w:val="00722FBF"/>
    <w:rsid w:val="00724C92"/>
    <w:rsid w:val="007C3BBA"/>
    <w:rsid w:val="007C4429"/>
    <w:rsid w:val="008158FA"/>
    <w:rsid w:val="00822C52"/>
    <w:rsid w:val="00826FB3"/>
    <w:rsid w:val="0086202A"/>
    <w:rsid w:val="00883574"/>
    <w:rsid w:val="0088706E"/>
    <w:rsid w:val="008A3950"/>
    <w:rsid w:val="008E675A"/>
    <w:rsid w:val="00905C04"/>
    <w:rsid w:val="0093285C"/>
    <w:rsid w:val="00952A59"/>
    <w:rsid w:val="00954466"/>
    <w:rsid w:val="009615F6"/>
    <w:rsid w:val="00987CF9"/>
    <w:rsid w:val="009953FB"/>
    <w:rsid w:val="009C3CE9"/>
    <w:rsid w:val="00A1029A"/>
    <w:rsid w:val="00A54275"/>
    <w:rsid w:val="00A77374"/>
    <w:rsid w:val="00AC7810"/>
    <w:rsid w:val="00AD2EB1"/>
    <w:rsid w:val="00AF281D"/>
    <w:rsid w:val="00B046B7"/>
    <w:rsid w:val="00B245F2"/>
    <w:rsid w:val="00B666AD"/>
    <w:rsid w:val="00B86112"/>
    <w:rsid w:val="00B97210"/>
    <w:rsid w:val="00BA0A29"/>
    <w:rsid w:val="00BD3E12"/>
    <w:rsid w:val="00C26C85"/>
    <w:rsid w:val="00C6560D"/>
    <w:rsid w:val="00C76C15"/>
    <w:rsid w:val="00CB29B3"/>
    <w:rsid w:val="00CF4D82"/>
    <w:rsid w:val="00D068C3"/>
    <w:rsid w:val="00D327FF"/>
    <w:rsid w:val="00D60850"/>
    <w:rsid w:val="00D82B41"/>
    <w:rsid w:val="00D92AF4"/>
    <w:rsid w:val="00D93E60"/>
    <w:rsid w:val="00DA1749"/>
    <w:rsid w:val="00DB5AEB"/>
    <w:rsid w:val="00E15BA1"/>
    <w:rsid w:val="00EF47F6"/>
    <w:rsid w:val="00F10CBC"/>
    <w:rsid w:val="00F8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2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2F6402"/>
    <w:pPr>
      <w:keepNext/>
      <w:numPr>
        <w:numId w:val="1"/>
      </w:numPr>
      <w:outlineLvl w:val="0"/>
    </w:pPr>
    <w:rPr>
      <w:sz w:val="28"/>
    </w:rPr>
  </w:style>
  <w:style w:type="character" w:customStyle="1" w:styleId="WW8Num1z0">
    <w:name w:val="WW8Num1z0"/>
    <w:qFormat/>
    <w:rsid w:val="002F640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2F6402"/>
    <w:rPr>
      <w:rFonts w:ascii="Courier New" w:hAnsi="Courier New" w:cs="Courier New"/>
    </w:rPr>
  </w:style>
  <w:style w:type="character" w:customStyle="1" w:styleId="WW8Num1z2">
    <w:name w:val="WW8Num1z2"/>
    <w:qFormat/>
    <w:rsid w:val="002F6402"/>
    <w:rPr>
      <w:rFonts w:ascii="Wingdings" w:hAnsi="Wingdings" w:cs="Wingdings"/>
    </w:rPr>
  </w:style>
  <w:style w:type="character" w:customStyle="1" w:styleId="WW8Num1z3">
    <w:name w:val="WW8Num1z3"/>
    <w:qFormat/>
    <w:rsid w:val="002F6402"/>
    <w:rPr>
      <w:rFonts w:ascii="Symbol" w:hAnsi="Symbol" w:cs="Symbol"/>
    </w:rPr>
  </w:style>
  <w:style w:type="character" w:customStyle="1" w:styleId="WW8Num2z0">
    <w:name w:val="WW8Num2z0"/>
    <w:qFormat/>
    <w:rsid w:val="002F640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2F6402"/>
    <w:rPr>
      <w:rFonts w:ascii="Courier New" w:hAnsi="Courier New" w:cs="Courier New"/>
    </w:rPr>
  </w:style>
  <w:style w:type="character" w:customStyle="1" w:styleId="WW8Num2z2">
    <w:name w:val="WW8Num2z2"/>
    <w:qFormat/>
    <w:rsid w:val="002F6402"/>
    <w:rPr>
      <w:rFonts w:ascii="Wingdings" w:hAnsi="Wingdings" w:cs="Wingdings"/>
    </w:rPr>
  </w:style>
  <w:style w:type="character" w:customStyle="1" w:styleId="WW8Num2z3">
    <w:name w:val="WW8Num2z3"/>
    <w:qFormat/>
    <w:rsid w:val="002F6402"/>
    <w:rPr>
      <w:rFonts w:ascii="Symbol" w:hAnsi="Symbol" w:cs="Symbol"/>
    </w:rPr>
  </w:style>
  <w:style w:type="character" w:customStyle="1" w:styleId="WW8Num3z0">
    <w:name w:val="WW8Num3z0"/>
    <w:qFormat/>
    <w:rsid w:val="002F6402"/>
  </w:style>
  <w:style w:type="character" w:customStyle="1" w:styleId="WW8Num3z1">
    <w:name w:val="WW8Num3z1"/>
    <w:qFormat/>
    <w:rsid w:val="002F6402"/>
  </w:style>
  <w:style w:type="character" w:customStyle="1" w:styleId="WW8Num3z2">
    <w:name w:val="WW8Num3z2"/>
    <w:qFormat/>
    <w:rsid w:val="002F6402"/>
  </w:style>
  <w:style w:type="character" w:customStyle="1" w:styleId="WW8Num3z3">
    <w:name w:val="WW8Num3z3"/>
    <w:qFormat/>
    <w:rsid w:val="002F6402"/>
  </w:style>
  <w:style w:type="character" w:customStyle="1" w:styleId="WW8Num3z4">
    <w:name w:val="WW8Num3z4"/>
    <w:qFormat/>
    <w:rsid w:val="002F6402"/>
  </w:style>
  <w:style w:type="character" w:customStyle="1" w:styleId="WW8Num3z5">
    <w:name w:val="WW8Num3z5"/>
    <w:qFormat/>
    <w:rsid w:val="002F6402"/>
  </w:style>
  <w:style w:type="character" w:customStyle="1" w:styleId="WW8Num3z6">
    <w:name w:val="WW8Num3z6"/>
    <w:qFormat/>
    <w:rsid w:val="002F6402"/>
  </w:style>
  <w:style w:type="character" w:customStyle="1" w:styleId="WW8Num3z7">
    <w:name w:val="WW8Num3z7"/>
    <w:qFormat/>
    <w:rsid w:val="002F6402"/>
  </w:style>
  <w:style w:type="character" w:customStyle="1" w:styleId="WW8Num3z8">
    <w:name w:val="WW8Num3z8"/>
    <w:qFormat/>
    <w:rsid w:val="002F6402"/>
  </w:style>
  <w:style w:type="character" w:customStyle="1" w:styleId="WW8Num4z0">
    <w:name w:val="WW8Num4z0"/>
    <w:qFormat/>
    <w:rsid w:val="002F6402"/>
    <w:rPr>
      <w:b w:val="0"/>
    </w:rPr>
  </w:style>
  <w:style w:type="character" w:customStyle="1" w:styleId="WW8Num4z1">
    <w:name w:val="WW8Num4z1"/>
    <w:qFormat/>
    <w:rsid w:val="002F6402"/>
  </w:style>
  <w:style w:type="character" w:customStyle="1" w:styleId="WW8Num4z2">
    <w:name w:val="WW8Num4z2"/>
    <w:qFormat/>
    <w:rsid w:val="002F6402"/>
  </w:style>
  <w:style w:type="character" w:customStyle="1" w:styleId="WW8Num4z3">
    <w:name w:val="WW8Num4z3"/>
    <w:qFormat/>
    <w:rsid w:val="002F6402"/>
  </w:style>
  <w:style w:type="character" w:customStyle="1" w:styleId="WW8Num4z4">
    <w:name w:val="WW8Num4z4"/>
    <w:qFormat/>
    <w:rsid w:val="002F6402"/>
  </w:style>
  <w:style w:type="character" w:customStyle="1" w:styleId="WW8Num4z5">
    <w:name w:val="WW8Num4z5"/>
    <w:qFormat/>
    <w:rsid w:val="002F6402"/>
  </w:style>
  <w:style w:type="character" w:customStyle="1" w:styleId="WW8Num4z6">
    <w:name w:val="WW8Num4z6"/>
    <w:qFormat/>
    <w:rsid w:val="002F6402"/>
  </w:style>
  <w:style w:type="character" w:customStyle="1" w:styleId="WW8Num4z7">
    <w:name w:val="WW8Num4z7"/>
    <w:qFormat/>
    <w:rsid w:val="002F6402"/>
  </w:style>
  <w:style w:type="character" w:customStyle="1" w:styleId="WW8Num4z8">
    <w:name w:val="WW8Num4z8"/>
    <w:qFormat/>
    <w:rsid w:val="002F6402"/>
  </w:style>
  <w:style w:type="character" w:customStyle="1" w:styleId="PageNumber">
    <w:name w:val="Page Number"/>
    <w:basedOn w:val="a0"/>
    <w:rsid w:val="002F6402"/>
  </w:style>
  <w:style w:type="character" w:customStyle="1" w:styleId="a3">
    <w:name w:val="Знак Знак"/>
    <w:qFormat/>
    <w:rsid w:val="002F640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2F640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styleId="a4">
    <w:name w:val="Body Text"/>
    <w:basedOn w:val="a"/>
    <w:rsid w:val="002F6402"/>
    <w:rPr>
      <w:sz w:val="28"/>
    </w:rPr>
  </w:style>
  <w:style w:type="paragraph" w:styleId="a5">
    <w:name w:val="List"/>
    <w:basedOn w:val="a4"/>
    <w:rsid w:val="002F6402"/>
  </w:style>
  <w:style w:type="paragraph" w:customStyle="1" w:styleId="Caption">
    <w:name w:val="Caption"/>
    <w:basedOn w:val="a"/>
    <w:qFormat/>
    <w:rsid w:val="002F64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F6402"/>
    <w:pPr>
      <w:suppressLineNumbers/>
    </w:pPr>
  </w:style>
  <w:style w:type="paragraph" w:styleId="a6">
    <w:name w:val="Body Text Indent"/>
    <w:basedOn w:val="a"/>
    <w:rsid w:val="002F6402"/>
    <w:pPr>
      <w:ind w:left="360"/>
    </w:pPr>
    <w:rPr>
      <w:sz w:val="28"/>
    </w:rPr>
  </w:style>
  <w:style w:type="paragraph" w:styleId="2">
    <w:name w:val="Body Text 2"/>
    <w:basedOn w:val="a"/>
    <w:qFormat/>
    <w:rsid w:val="002F6402"/>
    <w:pPr>
      <w:jc w:val="both"/>
    </w:pPr>
    <w:rPr>
      <w:b/>
      <w:bCs/>
      <w:sz w:val="28"/>
    </w:rPr>
  </w:style>
  <w:style w:type="paragraph" w:styleId="3">
    <w:name w:val="Body Text 3"/>
    <w:basedOn w:val="a"/>
    <w:qFormat/>
    <w:rsid w:val="002F6402"/>
    <w:pPr>
      <w:jc w:val="center"/>
    </w:pPr>
    <w:rPr>
      <w:b/>
      <w:bCs/>
    </w:rPr>
  </w:style>
  <w:style w:type="paragraph" w:customStyle="1" w:styleId="ConsPlusNormal">
    <w:name w:val="ConsPlusNormal"/>
    <w:qFormat/>
    <w:rsid w:val="002F6402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2F6402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rsid w:val="002F6402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Footer">
    <w:name w:val="Footer"/>
    <w:basedOn w:val="a"/>
    <w:rsid w:val="002F6402"/>
    <w:pPr>
      <w:tabs>
        <w:tab w:val="center" w:pos="4677"/>
        <w:tab w:val="right" w:pos="9355"/>
      </w:tabs>
    </w:pPr>
  </w:style>
  <w:style w:type="paragraph" w:customStyle="1" w:styleId="Header">
    <w:name w:val="Header"/>
    <w:basedOn w:val="a"/>
    <w:rsid w:val="002F6402"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sid w:val="002F6402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2F6402"/>
    <w:pPr>
      <w:suppressLineNumbers/>
    </w:pPr>
  </w:style>
  <w:style w:type="paragraph" w:customStyle="1" w:styleId="TableHeading">
    <w:name w:val="Table Heading"/>
    <w:basedOn w:val="TableContents"/>
    <w:qFormat/>
    <w:rsid w:val="002F640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2F6402"/>
  </w:style>
  <w:style w:type="numbering" w:customStyle="1" w:styleId="WW8Num1">
    <w:name w:val="WW8Num1"/>
    <w:qFormat/>
    <w:rsid w:val="002F6402"/>
  </w:style>
  <w:style w:type="numbering" w:customStyle="1" w:styleId="WW8Num2">
    <w:name w:val="WW8Num2"/>
    <w:qFormat/>
    <w:rsid w:val="002F6402"/>
  </w:style>
  <w:style w:type="numbering" w:customStyle="1" w:styleId="WW8Num3">
    <w:name w:val="WW8Num3"/>
    <w:qFormat/>
    <w:rsid w:val="002F6402"/>
  </w:style>
  <w:style w:type="numbering" w:customStyle="1" w:styleId="WW8Num4">
    <w:name w:val="WW8Num4"/>
    <w:qFormat/>
    <w:rsid w:val="002F6402"/>
  </w:style>
  <w:style w:type="paragraph" w:styleId="a8">
    <w:name w:val="header"/>
    <w:basedOn w:val="a"/>
    <w:link w:val="a9"/>
    <w:uiPriority w:val="99"/>
    <w:semiHidden/>
    <w:unhideWhenUsed/>
    <w:rsid w:val="000940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94092"/>
    <w:rPr>
      <w:rFonts w:eastAsia="Times New Roman" w:cs="Times New Roman"/>
      <w:sz w:val="24"/>
      <w:lang w:val="ru-RU" w:bidi="ar-SA"/>
    </w:rPr>
  </w:style>
  <w:style w:type="paragraph" w:styleId="aa">
    <w:name w:val="footer"/>
    <w:basedOn w:val="a"/>
    <w:link w:val="ab"/>
    <w:uiPriority w:val="99"/>
    <w:semiHidden/>
    <w:unhideWhenUsed/>
    <w:rsid w:val="00094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4092"/>
    <w:rPr>
      <w:rFonts w:eastAsia="Times New Roman" w:cs="Times New Roman"/>
      <w:sz w:val="24"/>
      <w:lang w:val="ru-RU" w:bidi="ar-SA"/>
    </w:rPr>
  </w:style>
  <w:style w:type="paragraph" w:customStyle="1" w:styleId="ConsPlusTitle">
    <w:name w:val="ConsPlusTitle"/>
    <w:rsid w:val="005D21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val="ru-RU" w:eastAsia="ru-RU" w:bidi="ar-SA"/>
    </w:rPr>
  </w:style>
  <w:style w:type="paragraph" w:styleId="ac">
    <w:name w:val="Title"/>
    <w:basedOn w:val="a"/>
    <w:link w:val="ad"/>
    <w:qFormat/>
    <w:rsid w:val="005D214B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5D214B"/>
    <w:rPr>
      <w:rFonts w:ascii="Arial" w:eastAsia="Times New Roman" w:hAnsi="Arial" w:cs="Times New Roman"/>
      <w:b/>
      <w:kern w:val="28"/>
      <w:sz w:val="3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3CE6-0BA3-43F7-A575-C390E8DD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Архитектура</dc:creator>
  <cp:keywords/>
  <dc:description/>
  <cp:lastModifiedBy>PC</cp:lastModifiedBy>
  <cp:revision>84</cp:revision>
  <cp:lastPrinted>2014-07-16T08:51:00Z</cp:lastPrinted>
  <dcterms:created xsi:type="dcterms:W3CDTF">2014-07-30T08:24:00Z</dcterms:created>
  <dcterms:modified xsi:type="dcterms:W3CDTF">2021-09-02T01:25:00Z</dcterms:modified>
  <dc:language>en-US</dc:language>
</cp:coreProperties>
</file>