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92" w:rsidRDefault="008631B7" w:rsidP="008631B7">
      <w:pPr>
        <w:spacing w:after="0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C0C0C"/>
          <w:kern w:val="36"/>
          <w:sz w:val="28"/>
          <w:szCs w:val="28"/>
          <w:lang w:eastAsia="ru-RU"/>
        </w:rPr>
      </w:pPr>
      <w:r w:rsidRPr="008631B7">
        <w:rPr>
          <w:rFonts w:ascii="Arial" w:eastAsia="Times New Roman" w:hAnsi="Arial" w:cs="Arial"/>
          <w:b/>
          <w:bCs/>
          <w:color w:val="0C0C0C"/>
          <w:kern w:val="36"/>
          <w:sz w:val="96"/>
          <w:szCs w:val="38"/>
          <w:lang w:eastAsia="ru-RU"/>
        </w:rPr>
        <w:t>Огонь и дети.</w:t>
      </w:r>
    </w:p>
    <w:p w:rsidR="008631B7" w:rsidRPr="008631B7" w:rsidRDefault="008631B7" w:rsidP="008631B7">
      <w:pPr>
        <w:spacing w:after="0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C0C0C"/>
          <w:kern w:val="36"/>
          <w:sz w:val="28"/>
          <w:szCs w:val="28"/>
          <w:lang w:eastAsia="ru-RU"/>
        </w:rPr>
      </w:pPr>
    </w:p>
    <w:p w:rsidR="006D6792" w:rsidRDefault="006D6792" w:rsidP="008631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67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большинства школьников начались </w:t>
      </w:r>
      <w:r w:rsidR="008631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летние</w:t>
      </w:r>
      <w:r w:rsidRPr="006D67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каникулы – чудесное время, которое так ожидаемо любым ребенком. Это дни, когда </w:t>
      </w:r>
      <w:proofErr w:type="gramStart"/>
      <w:r w:rsidRPr="006D6792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 учебы и отсутствует</w:t>
      </w:r>
      <w:proofErr w:type="gramEnd"/>
      <w:r w:rsidRPr="006D67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необходимость просыпаться по будильнику и заниматься делами.</w:t>
      </w:r>
    </w:p>
    <w:p w:rsidR="008631B7" w:rsidRPr="006D6792" w:rsidRDefault="008631B7" w:rsidP="006D67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6792" w:rsidRPr="006D6792" w:rsidRDefault="006D6792" w:rsidP="006D6792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E40101"/>
          <w:sz w:val="21"/>
          <w:szCs w:val="21"/>
          <w:lang w:eastAsia="ru-RU"/>
        </w:rPr>
        <w:drawing>
          <wp:inline distT="0" distB="0" distL="0" distR="0">
            <wp:extent cx="6143625" cy="4619625"/>
            <wp:effectExtent l="19050" t="0" r="9525" b="0"/>
            <wp:docPr id="1" name="MainMasterContentPlaceHolder_InsidePlaceHolder_articleMainImage" descr="http://moyaokruga.ru/img/image_detail_new2/a7866d36-2cf8-4364-b6b4-f939f8d00b8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MasterContentPlaceHolder_InsidePlaceHolder_articleMainImage" descr="http://moyaokruga.ru/img/image_detail_new2/a7866d36-2cf8-4364-b6b4-f939f8d00b8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/>
      <w:r w:rsidR="008631B7">
        <w:t xml:space="preserve"> 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Но как ни странно, на каникулах тоже следует кое о чем позаботиться. Речь идет о правилах пожарной безопасности жизнедеятельности.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Пожары в России, к сожалению, не прекратились, горят леса, горят дома. 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людей.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 xml:space="preserve">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</w:t>
      </w: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lastRenderedPageBreak/>
        <w:t>Отсюда появляется неукоснительное правило — игра с электронагревательными приборами опасна для здоровья и для жизни.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 xml:space="preserve">Иногда не удается предотвратить пожар, и происходит возгорание. К такой ситуации нужно быть готовым всегда, действовать уверенно и быстро. Детей нужно научить правилам поведения при пожаре. Знание важнейших правил и применение их в сложившейся ситуации позволит спастись самому и помочь </w:t>
      </w:r>
      <w:proofErr w:type="gramStart"/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близким</w:t>
      </w:r>
      <w:proofErr w:type="gramEnd"/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. Тушить пожар должны взрослые, но дать сигнал тревоги может каждый школьник. Ребенок должен знать, что номер пожарной службы — 01, а по сотовому телефону нужно набирать 101 или 112.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Статистика показывает, что обычно от 10 до 15% общего количества пожаров происходит от неосторожного обращения детей с огнем и оттого, что мы, взрослые, позволяем им это. Иногда видим, что они разжигают костры на улице и равнодушно проходим мимо.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В настоящее время в России наблюдается негативная динамика роста гибели детей на пожарах. Как показывает проведённый анализ, тяжёлые последствия в подавляющем большинстве случаев наступают в домах с высокой степенью изношенности, неисправностью печного отопления и неудовлетворительным состоянием электрической части здания, где проживали малообеспеченные семьи либо семьи, относящиеся к разряду неблагополучных.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Причинами пожаров с гибелью детей часто становится детская шалость с огнём. Условиями, способствующими этому, являются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Для того чтобы в вашу семью не пришла беда, надо совсем немного: чаще проводить профилактические беседы со своими детьми, объяснять им, к чему может привести шалость с огнем.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Меры по предупреждению пожаров происходящих, от шалости детей, не сложные. Их необходимо запомнить: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- спички хранят в недоступных для детей местах;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- детям запрещается покупать спички, зажигалки, сигареты, пиротехнику (</w:t>
      </w:r>
      <w:proofErr w:type="gramStart"/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это</w:t>
      </w:r>
      <w:proofErr w:type="gramEnd"/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 xml:space="preserve"> как правило относится к работникам торговой сети);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- детей нельзя запирать в квартирах одних (сколько трагедий произошло в результате этого);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- запрещается доверять детям наблюдение за топящимися печами и нагревательными приборами;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- нельзя разрешать малолетним детям включать электронагревательные приборы, газовые плиты и т.д.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Обязанность каждого взрослого — пресекать всякие игры с огнём, разъяснять детям их опасность.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Общие правила поведения во время каникул.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- Нужно соблюдать все правила пожарной безопасности!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- Запрещается разжигать костры и использовать пиротехнические изделия!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- Необходимо быть осторожным при 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- необходимо соблюдать технику безопасности при пользовании газовыми приборами.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Кроме этого: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- необходимо соблюдать правила дорожного движения, быть осторожным и внимательным на проезжей части дороги;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 xml:space="preserve">- не стоит без </w:t>
      </w:r>
      <w:proofErr w:type="gramStart"/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ведома</w:t>
      </w:r>
      <w:proofErr w:type="gramEnd"/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 xml:space="preserve"> родителей уходить куда-либо из дома;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lastRenderedPageBreak/>
        <w:t>- категорически не рекомендуется играть вблизи железной дороги или проезжей части, а также ходить на пустыри, заброшенные здания, свалки и в темные места;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- не рекомендуется разговаривать с незнакомыми людьми и реагировать на знаки внимания или какие-либо приказы посторонних.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Научите детей соблюдать эти простые правила, чтобы быть спокойными за их жизнь и здоровье!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При любом происшествии немедленно звоните в "Службу спасения":</w:t>
      </w:r>
    </w:p>
    <w:p w:rsidR="006D6792" w:rsidRP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proofErr w:type="gramStart"/>
      <w:r w:rsidRPr="006D6792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с домашнего телефона – 01, с мобильного – 101 или 112.</w:t>
      </w:r>
      <w:proofErr w:type="gramEnd"/>
    </w:p>
    <w:p w:rsidR="006D6792" w:rsidRDefault="006D6792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70707"/>
          <w:sz w:val="21"/>
          <w:szCs w:val="21"/>
          <w:lang w:eastAsia="ru-RU"/>
        </w:rPr>
        <w:t xml:space="preserve"> </w:t>
      </w:r>
    </w:p>
    <w:p w:rsidR="008631B7" w:rsidRDefault="008631B7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</w:p>
    <w:p w:rsidR="008631B7" w:rsidRPr="006D6792" w:rsidRDefault="008631B7" w:rsidP="006D6792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</w:p>
    <w:p w:rsidR="006D6792" w:rsidRPr="006D6792" w:rsidRDefault="006D6792" w:rsidP="006D6792">
      <w:pPr>
        <w:spacing w:after="150" w:line="210" w:lineRule="atLeast"/>
        <w:jc w:val="center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70707"/>
          <w:sz w:val="21"/>
          <w:szCs w:val="21"/>
          <w:lang w:eastAsia="ru-RU"/>
        </w:rPr>
        <w:t xml:space="preserve"> </w:t>
      </w:r>
    </w:p>
    <w:p w:rsidR="008631B7" w:rsidRDefault="008631B7" w:rsidP="008631B7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Берегите себя и своих близких!</w:t>
      </w:r>
    </w:p>
    <w:p w:rsidR="008631B7" w:rsidRPr="00BF486C" w:rsidRDefault="008631B7" w:rsidP="008631B7">
      <w:pPr>
        <w:jc w:val="center"/>
        <w:rPr>
          <w:b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Соблюдайте правила пожарной безопасности!</w:t>
      </w:r>
      <w:r w:rsidRPr="00BF486C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br/>
      </w:r>
    </w:p>
    <w:p w:rsidR="005B11AE" w:rsidRDefault="005B11AE"/>
    <w:sectPr w:rsidR="005B11AE" w:rsidSect="005B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792"/>
    <w:rsid w:val="00372932"/>
    <w:rsid w:val="005B11AE"/>
    <w:rsid w:val="006D6792"/>
    <w:rsid w:val="0086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AE"/>
  </w:style>
  <w:style w:type="paragraph" w:styleId="1">
    <w:name w:val="heading 1"/>
    <w:basedOn w:val="a"/>
    <w:link w:val="10"/>
    <w:uiPriority w:val="9"/>
    <w:qFormat/>
    <w:rsid w:val="006D6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67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6792"/>
    <w:rPr>
      <w:b/>
      <w:bCs/>
    </w:rPr>
  </w:style>
  <w:style w:type="paragraph" w:customStyle="1" w:styleId="laik">
    <w:name w:val="laik"/>
    <w:basedOn w:val="a"/>
    <w:rsid w:val="006D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48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58880124">
                      <w:marLeft w:val="49"/>
                      <w:marRight w:val="49"/>
                      <w:marTop w:val="150"/>
                      <w:marBottom w:val="15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8839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yaokruga.ru/vestnik-nn/Articles.aspx?articleId=34736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oyaokruga.ru/img/image_big/a7866d36-2cf8-4364-b6b4-f939f8d00b8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744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2</cp:revision>
  <dcterms:created xsi:type="dcterms:W3CDTF">2020-04-13T01:18:00Z</dcterms:created>
  <dcterms:modified xsi:type="dcterms:W3CDTF">2020-06-02T03:42:00Z</dcterms:modified>
</cp:coreProperties>
</file>