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29.04.2020г. № 48</w:t>
      </w:r>
    </w:p>
    <w:p w:rsid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sectPr w:rsidR="00B46946" w:rsidSect="004B4F32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426" w:footer="397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РОССИЙСКАЯ ФЕДЕРАЦИЯ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br/>
        <w:t>ПОСТАНОВЛЕНИЕ</w:t>
      </w:r>
    </w:p>
    <w:p w:rsidR="00B46946" w:rsidRPr="00B46946" w:rsidRDefault="00B46946" w:rsidP="00B4694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2020-2021-2022Г.Г.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В целях предупреждения чрезвычайных ситуаций и обеспечения пожарной безопасности в </w:t>
      </w:r>
      <w:proofErr w:type="spellStart"/>
      <w:r w:rsidRPr="00B46946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в соответствии с Федеральными законами от 06.10.2003 N 131-ФЗ "Об общих принципах организации местного самоуправления в Российской Федерации", от 21.12.1994 N 68-ФЗ "О защите населения и территорий от чрезвычайных ситуаций природного и техногенного характера", от 21.12.1994 N 69-ФЗ "О пожарной безопасности", от 12.02.1998 N 28-ФЗ "О гражданской</w:t>
      </w:r>
      <w:proofErr w:type="gramEnd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обороне",</w:t>
      </w:r>
      <w:r w:rsidRPr="00B46946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постановлением администрации Замзорского муниципального образования № 32 от 19.05.2014г «Об утверждении Положения о порядке принятия решений о разработке муниципальных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программ Замзорского МО и их формирования и реализации», руководствуясь Уставом Замзорского муниципального образования, администрация Замзорского муниципального образования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1. Внести изменения в муниципальную программу «Обеспечение комплексных мер противодействия  чрезвычайным ситуациям природного и техногенного характера в </w:t>
      </w:r>
      <w:proofErr w:type="spellStart"/>
      <w:r w:rsidRPr="00B46946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на 2020-2021-2022г</w:t>
      </w:r>
      <w:proofErr w:type="gramStart"/>
      <w:r w:rsidRPr="00B46946">
        <w:rPr>
          <w:rFonts w:ascii="Times New Roman" w:eastAsia="Times New Roman" w:hAnsi="Times New Roman" w:cs="Times New Roman"/>
          <w:sz w:val="16"/>
          <w:szCs w:val="16"/>
        </w:rPr>
        <w:t>.г</w:t>
      </w:r>
      <w:proofErr w:type="gramEnd"/>
      <w:r w:rsidRPr="00B46946">
        <w:rPr>
          <w:rFonts w:ascii="Times New Roman" w:eastAsia="Times New Roman" w:hAnsi="Times New Roman" w:cs="Times New Roman"/>
          <w:sz w:val="16"/>
          <w:szCs w:val="16"/>
        </w:rPr>
        <w:t>», утвержденную постановлением администрации Замзорского муниципального образования № 103 от 25.12.2019 года.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2. Установить, что в ходе реализации данной муниципальной программы  мероприятия и объемы их финансирования подлежат ежегодной корректировке с учетом возможностей средств местного бюджета.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3. Раздел 10.3 муниципальной подпрограммы «Предупреждение и обеспечение пожарной безопасности на территории Замзорского муниципального образования» изложить в следующей редакции: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>10.3. Характеристика основных мероприятий подпрограммы «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>Предупреждение и обеспечение пожарной безопасности на территории Замзорского муниципального образования»</w:t>
      </w:r>
    </w:p>
    <w:p w:rsid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  <w:sectPr w:rsidR="00B46946" w:rsidSect="00B46946">
          <w:type w:val="continuous"/>
          <w:pgSz w:w="11906" w:h="16838"/>
          <w:pgMar w:top="851" w:right="720" w:bottom="426" w:left="720" w:header="426" w:footer="397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Достижение целей и решение задач подпрограммы муниципальной программы обеспечивается путем выполнения  основных мероприятий: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851"/>
        <w:gridCol w:w="648"/>
        <w:gridCol w:w="2082"/>
      </w:tblGrid>
      <w:tr w:rsidR="00B46946" w:rsidRPr="00B46946" w:rsidTr="00B46946">
        <w:trPr>
          <w:trHeight w:val="20"/>
        </w:trPr>
        <w:tc>
          <w:tcPr>
            <w:tcW w:w="10635" w:type="dxa"/>
            <w:gridSpan w:val="5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 год.</w:t>
            </w:r>
          </w:p>
        </w:tc>
      </w:tr>
      <w:tr w:rsidR="00B46946" w:rsidRPr="00B46946" w:rsidTr="00B46946">
        <w:trPr>
          <w:trHeight w:val="20"/>
        </w:trPr>
        <w:tc>
          <w:tcPr>
            <w:tcW w:w="10635" w:type="dxa"/>
            <w:gridSpan w:val="5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1. Обеспечение безопасности населения и защищенности от угроз возникновения пожаров на территории муниципального образования</w:t>
            </w:r>
          </w:p>
        </w:tc>
      </w:tr>
      <w:tr w:rsidR="00B46946" w:rsidRPr="00B46946" w:rsidTr="00B46946">
        <w:trPr>
          <w:trHeight w:val="20"/>
        </w:trPr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1.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2. Организовать работу с электронными  и печатными СМИ по  информированию населения о причинах пожаров с тяжкими последствиями в жилом секторе и о мерах пожарной безопасности в быту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3. Организовать население, работников предприятий для своевременной  очистки населенных пунктов и организаций в пределах противопожарных расстояний между зданиями, сооружениями, вдоль дорог, а также участков, прилегающих к жилым домам и иным постройкам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4.Проводить работу с лицами склонными к употреблению спиртными напитками, неблагополучными семьями по профилактике пожаров и </w:t>
            </w:r>
            <w:proofErr w:type="gram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мерах</w:t>
            </w:r>
            <w:proofErr w:type="gramEnd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их предупреждения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вырубка хвойного подлеска в п. Замзор </w:t>
            </w:r>
            <w:proofErr w:type="gram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Первомайский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обустройство полосы противопожарного разрыва в </w:t>
            </w:r>
            <w:proofErr w:type="spell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ервомайский</w:t>
            </w:r>
            <w:proofErr w:type="spellEnd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уч.Загорье</w:t>
            </w:r>
            <w:proofErr w:type="spellEnd"/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7.приобретение пожарного инвентаря</w:t>
            </w:r>
          </w:p>
        </w:tc>
        <w:tc>
          <w:tcPr>
            <w:tcW w:w="851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КФСР 0310 </w:t>
            </w: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305,0</w:t>
            </w: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082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МО</w:t>
            </w:r>
          </w:p>
        </w:tc>
      </w:tr>
      <w:tr w:rsidR="00B46946" w:rsidRPr="00B46946" w:rsidTr="00B46946">
        <w:trPr>
          <w:trHeight w:val="20"/>
        </w:trPr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1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2082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6946" w:rsidRPr="00B46946" w:rsidTr="00B46946">
        <w:trPr>
          <w:trHeight w:val="20"/>
        </w:trPr>
        <w:tc>
          <w:tcPr>
            <w:tcW w:w="10635" w:type="dxa"/>
            <w:gridSpan w:val="5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 год.</w:t>
            </w:r>
          </w:p>
        </w:tc>
      </w:tr>
      <w:tr w:rsidR="00B46946" w:rsidRPr="00B46946" w:rsidTr="00B46946">
        <w:trPr>
          <w:trHeight w:val="20"/>
        </w:trPr>
        <w:tc>
          <w:tcPr>
            <w:tcW w:w="10635" w:type="dxa"/>
            <w:gridSpan w:val="5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1. Обеспечение безопасности населения и защищенности от угроз возникновения пожаров на территории муниципального образования</w:t>
            </w:r>
          </w:p>
        </w:tc>
      </w:tr>
      <w:tr w:rsidR="00B46946" w:rsidRPr="00B46946" w:rsidTr="00B46946">
        <w:trPr>
          <w:trHeight w:val="20"/>
        </w:trPr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2. Организовать работу с электронными  и печатными СМИ по  информированию населения о причинах пожаров с тяжкими последствиями в жилом секторе и о мерах пожарной безопасности в быту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3. Организовать население, работников предприятий для своевременной  очистки населенных пунктов и организаций в пределах противопожарных расстояний между зданиями, сооружениями, вдоль дорог, а также участков, прилегающих к жилым домам и иным постройкам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4.Проводить работу с лицами склонными к употреблению спиртными напитками, неблагополучными семьями по профилактике пожаров и </w:t>
            </w:r>
            <w:proofErr w:type="gram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мерах</w:t>
            </w:r>
            <w:proofErr w:type="gramEnd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их предупреждения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вырубка хвойного подлеска в п. Замзор </w:t>
            </w:r>
            <w:proofErr w:type="gram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Первомайский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КФСР 0310 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2082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МО</w:t>
            </w:r>
          </w:p>
        </w:tc>
      </w:tr>
      <w:tr w:rsidR="00B46946" w:rsidRPr="00B46946" w:rsidTr="00B46946">
        <w:trPr>
          <w:trHeight w:val="20"/>
        </w:trPr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1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2082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6946" w:rsidRPr="00B46946" w:rsidTr="00B46946">
        <w:trPr>
          <w:trHeight w:val="20"/>
        </w:trPr>
        <w:tc>
          <w:tcPr>
            <w:tcW w:w="10635" w:type="dxa"/>
            <w:gridSpan w:val="5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2022 год.</w:t>
            </w:r>
          </w:p>
        </w:tc>
      </w:tr>
      <w:tr w:rsidR="00B46946" w:rsidRPr="00B46946" w:rsidTr="00B46946">
        <w:trPr>
          <w:trHeight w:val="20"/>
        </w:trPr>
        <w:tc>
          <w:tcPr>
            <w:tcW w:w="10635" w:type="dxa"/>
            <w:gridSpan w:val="5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1. Обеспечение безопасности населения и защищенности от угроз возникновения пожаров на территории муниципального образования</w:t>
            </w:r>
          </w:p>
        </w:tc>
      </w:tr>
      <w:tr w:rsidR="00B46946" w:rsidRPr="00B46946" w:rsidTr="00B46946">
        <w:trPr>
          <w:trHeight w:val="20"/>
        </w:trPr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Организовать работу с электронными  и печатными СМИ по  информированию населения о причинах пожаров с тяжкими последствиями в жилом секторе и о мерах </w:t>
            </w: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пожарной безопасности в быту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3. Организовать население, работников предприятий для своевременной  очистки населенных пунктов и организаций в пределах противопожарных расстояний между зданиями, сооружениями, вдоль дорог, а также участков, прилегающих к жилым домам и иным постройкам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4.Проводить работу с лицами склонными к употреблению спиртными напитками, неблагополучными семьями по профилактике пожаров и </w:t>
            </w:r>
            <w:proofErr w:type="gramStart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мерах</w:t>
            </w:r>
            <w:proofErr w:type="gramEnd"/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их предупреждения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5. приобретение пожарного инвентаря</w:t>
            </w:r>
          </w:p>
        </w:tc>
        <w:tc>
          <w:tcPr>
            <w:tcW w:w="851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КФСР 0310 </w:t>
            </w: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082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Замзорского МО</w:t>
            </w:r>
          </w:p>
        </w:tc>
      </w:tr>
      <w:tr w:rsidR="00B46946" w:rsidRPr="00B46946" w:rsidTr="00B46946">
        <w:trPr>
          <w:trHeight w:val="20"/>
        </w:trPr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6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1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946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082" w:type="dxa"/>
          </w:tcPr>
          <w:p w:rsidR="00B46946" w:rsidRPr="00B46946" w:rsidRDefault="00B46946" w:rsidP="00B4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  <w:sectPr w:rsidR="00B46946" w:rsidSect="004B4F32">
          <w:type w:val="continuous"/>
          <w:pgSz w:w="11906" w:h="16838"/>
          <w:pgMar w:top="851" w:right="720" w:bottom="426" w:left="720" w:header="426" w:footer="397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B46946" w:rsidRP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руководителей, должностных лиц и специалистов; по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>организации работы по предупреждению и пресечению нарушений требований пожарной безопасности</w:t>
      </w: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 xml:space="preserve">. В результате будет достигнута цель </w:t>
      </w:r>
      <w:r w:rsidRPr="00B46946">
        <w:rPr>
          <w:rFonts w:ascii="Times New Roman" w:eastAsia="Calibri" w:hAnsi="Times New Roman" w:cs="Times New Roman"/>
          <w:sz w:val="16"/>
          <w:szCs w:val="16"/>
          <w:lang w:eastAsia="en-US"/>
        </w:rPr>
        <w:t>повышение уровня пожарной безопасности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населения и территории Замзорского сельского поселения.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>10.4.Информация по ресурсному обеспечению подпрограммы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Объем ассигнований местного бюджета на реализацию подпрограммы  муниципальной программы на  2020-2021-2022 </w:t>
      </w:r>
      <w:proofErr w:type="spellStart"/>
      <w:r w:rsidRPr="00B46946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Start"/>
      <w:r w:rsidRPr="00B46946">
        <w:rPr>
          <w:rFonts w:ascii="Times New Roman" w:eastAsia="Times New Roman" w:hAnsi="Times New Roman" w:cs="Times New Roman"/>
          <w:sz w:val="16"/>
          <w:szCs w:val="16"/>
        </w:rPr>
        <w:t>.г</w:t>
      </w:r>
      <w:proofErr w:type="spellEnd"/>
      <w:proofErr w:type="gramEnd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 870,0тыс. рублей. </w:t>
      </w: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</w:t>
      </w: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 xml:space="preserve"> «Вестник Замзорского сельского поселения»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B46946">
        <w:rPr>
          <w:rFonts w:ascii="Times New Roman" w:eastAsia="Times New Roman" w:hAnsi="Times New Roman" w:cs="Times New Roman"/>
          <w:spacing w:val="3"/>
          <w:sz w:val="16"/>
          <w:szCs w:val="16"/>
        </w:rPr>
        <w:t>Контроль за</w:t>
      </w:r>
      <w:proofErr w:type="gramEnd"/>
      <w:r w:rsidRPr="00B46946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выполнением настоящего Постановления оставляю за собой.</w:t>
      </w:r>
    </w:p>
    <w:p w:rsidR="00B46946" w:rsidRPr="00B46946" w:rsidRDefault="00B46946" w:rsidP="00B46946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B46946" w:rsidRDefault="00B46946" w:rsidP="00B46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В.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Бурмакина</w:t>
      </w:r>
    </w:p>
    <w:p w:rsid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20.04.2020г № 152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МУНИЦИПАЛЬНОЕ ОБРАЗОВАНИЕ</w:t>
      </w: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br/>
        <w:t>«НИЖНЕУДИНСКИЙ РАЙОН»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ДУМА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РЕШЕНИЕ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 xml:space="preserve">ДУМЫ ЗАМЗОРСКОГО </w:t>
      </w:r>
      <w:proofErr w:type="gramStart"/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ОБРАЗОВАНИЯ ОТ 29.11.2019 Г. №123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«О ЗЕМЕЛЬНОМ НАЛОГЕ»</w:t>
      </w:r>
    </w:p>
    <w:p w:rsidR="00B46946" w:rsidRPr="00B46946" w:rsidRDefault="00B46946" w:rsidP="00B469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Российской Федерации», руководствуясь ст. 33 Устава Замзорского муниципального образования, Дума Замзорского муниципального образования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 Внести в Решение Думы  Замзорского муниципального образования от 29 ноября 2019 года  №123 «О земельном налоге» следующие изменения:</w:t>
      </w: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1.2. Пункт 3 Решения изложить в следующей редакции: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>"Налог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pacing w:val="2"/>
          <w:sz w:val="16"/>
          <w:szCs w:val="16"/>
        </w:rPr>
        <w:t>3. Опубликовать настоящее решение в Вестнике Замзорского сельского поселения и разместить на официальном сайте в сети «Интернет».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4. </w:t>
      </w:r>
      <w:r w:rsidRPr="00B46946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решение вступает в силу после дня его официального опубликования (обнародования).</w:t>
      </w:r>
    </w:p>
    <w:p w:rsidR="00B46946" w:rsidRPr="00B46946" w:rsidRDefault="00B46946" w:rsidP="00B46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B46946" w:rsidRDefault="00B46946" w:rsidP="00B4694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                 Е.В. Бурмакина</w:t>
      </w:r>
    </w:p>
    <w:p w:rsidR="00B46946" w:rsidRDefault="00B46946" w:rsidP="00B46946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46946" w:rsidRPr="00B46946" w:rsidRDefault="00B46946" w:rsidP="00B46946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20.04.2020 Г №153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«НИЖНЕУДИНСКИЙ РАЙОН»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B46946" w:rsidRPr="00B46946" w:rsidRDefault="00B46946" w:rsidP="00B46946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  <w:t>О ВНЕСЕНИИ ИЗМЕНЕНИЙ И ДОПОЛНЕНИЙ В ПОЛОЖЕНИЕ О ПОРЯДКЕ ОПРЕДЕЛЕНИЯ ЦЕНЫ ЗЕМЕЛЬНЫХ УЧАСТКОВ, НАХОДЯЩИХСЯ В СОБСТВЕННОСТИ ЗАМЗОРСКОГО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 с нормами Гражданского кодекса Российской Федерации,  Земельного кодекса Российской Федерации, со ст. 50 Федерального закона от 06.10.2003 № 131-ФЗ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руководствуясь </w:t>
      </w:r>
      <w:hyperlink r:id="rId11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B46946">
          <w:rPr>
            <w:rFonts w:ascii="Times New Roman" w:eastAsia="Times New Roman" w:hAnsi="Times New Roman" w:cs="Times New Roman"/>
            <w:sz w:val="16"/>
            <w:szCs w:val="16"/>
          </w:rPr>
          <w:t>статьями 6</w:t>
        </w:r>
      </w:hyperlink>
      <w:r w:rsidRPr="00B46946">
        <w:rPr>
          <w:rFonts w:ascii="Times New Roman" w:eastAsia="Times New Roman" w:hAnsi="Times New Roman" w:cs="Times New Roman"/>
          <w:sz w:val="16"/>
          <w:szCs w:val="16"/>
        </w:rPr>
        <w:t>, 33  Устава Замзорского муниципального образования, Дума Замзорского муниципального образования</w:t>
      </w:r>
      <w:proofErr w:type="gramEnd"/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РЕШИЛА:</w:t>
      </w:r>
    </w:p>
    <w:p w:rsidR="00B46946" w:rsidRPr="00B46946" w:rsidRDefault="00B46946" w:rsidP="00B469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1. Внести в </w:t>
      </w:r>
      <w:hyperlink w:anchor="Par35" w:tooltip="ПОЛОЖЕНИЕ" w:history="1">
        <w:r w:rsidRPr="00B46946">
          <w:rPr>
            <w:rFonts w:ascii="Times New Roman" w:eastAsia="Times New Roman" w:hAnsi="Times New Roman" w:cs="Times New Roman"/>
            <w:noProof/>
            <w:sz w:val="16"/>
            <w:szCs w:val="16"/>
          </w:rPr>
          <w:t>Положение</w:t>
        </w:r>
      </w:hyperlink>
      <w:r w:rsidRPr="00B4694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порядке определения цены земельных участков, находящихся в собственности Замзорского муниципального образования, при заключении договоров купли-продажи указанных земельных участков без проведения торгов, утвержденное Решением Думы Замзорского муниципального образования от 13.05.2019 №102 следующие изменения и дополнения: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pacing w:val="2"/>
          <w:sz w:val="16"/>
          <w:szCs w:val="16"/>
        </w:rPr>
        <w:t>1.1. Подпункт 2 пункта 3 Положения изложить в следующей редакции:</w:t>
      </w:r>
    </w:p>
    <w:p w:rsidR="00B46946" w:rsidRPr="00B46946" w:rsidRDefault="00B46946" w:rsidP="00B469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«2)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2" w:history="1">
        <w:r w:rsidRPr="00B46946">
          <w:rPr>
            <w:rFonts w:ascii="Times New Roman" w:eastAsia="Times New Roman" w:hAnsi="Times New Roman" w:cs="Times New Roman"/>
            <w:sz w:val="16"/>
            <w:szCs w:val="16"/>
          </w:rPr>
          <w:t>кодексом</w:t>
        </w:r>
      </w:hyperlink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13" w:history="1">
        <w:r w:rsidRPr="00B46946">
          <w:rPr>
            <w:rFonts w:ascii="Times New Roman" w:eastAsia="Times New Roman" w:hAnsi="Times New Roman" w:cs="Times New Roman"/>
            <w:sz w:val="16"/>
            <w:szCs w:val="16"/>
          </w:rPr>
          <w:t>подпунктом 1</w:t>
        </w:r>
      </w:hyperlink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настоящего пункта</w:t>
      </w:r>
      <w:r w:rsidRPr="00B46946">
        <w:rPr>
          <w:rFonts w:ascii="Times New Roman" w:eastAsia="Times New Roman" w:hAnsi="Times New Roman" w:cs="Times New Roman"/>
          <w:spacing w:val="2"/>
          <w:sz w:val="16"/>
          <w:szCs w:val="16"/>
        </w:rPr>
        <w:t>».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pacing w:val="2"/>
          <w:sz w:val="16"/>
          <w:szCs w:val="16"/>
        </w:rPr>
        <w:t>3. Опубликовать настоящее решение в Вестнике Замзорского сельского поселения и разместить на официальном сайте в сети «Интернет».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4. </w:t>
      </w:r>
      <w:r w:rsidRPr="00B46946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решение вступает в силу после дня его официального опубликования (обнародования).</w:t>
      </w:r>
    </w:p>
    <w:p w:rsidR="00B46946" w:rsidRPr="00B46946" w:rsidRDefault="00B46946" w:rsidP="00B46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B46946" w:rsidRDefault="00B46946" w:rsidP="00B4694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                  Е.В. Бурмакина</w:t>
      </w:r>
    </w:p>
    <w:p w:rsidR="00B46946" w:rsidRPr="00B46946" w:rsidRDefault="00B46946" w:rsidP="00B4694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46946" w:rsidRPr="00B46946" w:rsidRDefault="00B46946" w:rsidP="00B46946">
      <w:pPr>
        <w:tabs>
          <w:tab w:val="left" w:pos="357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20.04.2020Г № 154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РЕШЕНИЕ ДУМЫ ЗАМЗОРСКОГО МУНИЦИПАЛЬНОГО ОБРАЗОВАНИЯ ОТ 13 ИЮЛЯ 2018 ГОДА № 51 (в ред. от 25.11.2019 №119) «ОБ УТВЕРЖДЕНИИ ПОЛОЖЕНИЯ О ПОРЯДКЕ ОСУЩЕСТВЛЕНИЯ МУНИЦИПАЛЬНОГО ЗЕМЕЛЬНОГО КОНТРОЛЯ НА ТЕРРИТОРИИ ЗАМЗОРСКОГО МУНИЦИПАЛЬНОГО ОБРАЗОВАНИЯ»</w:t>
      </w: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lastRenderedPageBreak/>
        <w:t>земельного контроля в Иркутской области», Законом Иркутской области</w:t>
      </w:r>
      <w:proofErr w:type="gramEnd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от 03.11.2016г № 96-ОЗ «О закреплении за сельскими поселениями Иркутской области вопросов местного значения», постановлением Правительства Иркутской области от 03.06.2019 г.№446-пп «О внесении изменений в Положение о Порядке осуществления муниципального земельного контроля в Иркутской области», ст.33  Устава Замзорского муниципального образования, Дума Замзорского муниципального образования 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 Внести в решение Думы Замзорского муниципального образования от 13 июля 2019 г. № 51 (в ред. от 25.11.2019 №119)  «Об утверждении Положения о порядке осуществления муниципального земельного контроля на территории Замзорского муниципального образования»  следующие изменения: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1.1. В абзаце первом и втором пункта 3 Положения слова «администрации Замзорского муниципального образования» заменить словами: «органа муниципального земельного контроля»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1.2. В абзаце первом   пункта 9 Положения слова «администрации Замзорского муниципального образования» заменить словами: «органа муниципального земельного контроля»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1.3. Положение дополнить пунктом 14.1 следующего содержания: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 xml:space="preserve">"14.1. </w:t>
      </w:r>
      <w:proofErr w:type="gramStart"/>
      <w:r w:rsidRPr="00B46946">
        <w:rPr>
          <w:rFonts w:ascii="Times New Roman" w:eastAsia="Times New Roman" w:hAnsi="Times New Roman" w:cs="Times New Roman"/>
          <w:bCs/>
          <w:sz w:val="16"/>
          <w:szCs w:val="16"/>
        </w:rPr>
        <w:t>В случае выявления при проведении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(далее - предписание) с указанием сроков их устранения, а также осуществляется контроль за исполнением указанных предписаний в установленные сроки".</w:t>
      </w:r>
      <w:proofErr w:type="gramEnd"/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1.4. В пункте 17.1 Положения слова «орган местного самоуправления» заменить словами: «орган муниципального земельного контроля»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1.5. Пункт 20 Положения изложить в следующей редакции: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r w:rsidRPr="00B46946">
        <w:rPr>
          <w:rFonts w:ascii="Times New Roman" w:eastAsia="Times New Roman" w:hAnsi="Times New Roman" w:cs="Times New Roman"/>
          <w:bCs/>
          <w:color w:val="000000"/>
          <w:spacing w:val="1"/>
          <w:sz w:val="16"/>
          <w:szCs w:val="16"/>
        </w:rPr>
        <w:t>20.  Порядок организации и осуществления мероприятий, направленных на профилактику и предупреждение нарушений обязательных требований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 целях предупреждения нарушений юридическими лицами и индивидуальными предпринимателями, обязательных требований, устранения причин, факторов и условий, способствующих нарушениям обязательных требований,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  программами.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 целях профилактики нарушений обязательных требований орган муниципального земельного контроля: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1) обеспечивает размещение на официальном сайте Замзорского муниципального образования в сети "Интернет" перечень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2) осуществляет информирование юридических лиц, индивидуальных предпринимателей 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proofErr w:type="gramStart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proofErr w:type="gramStart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3) обеспечивает регулярное (не реже одного раза в год) обобщение практики осуществления в области муниципального контроля и размещение на официальном сайте Замзорского муниципального образования города  в сети "Интернет"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14" w:history="1"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https</w:t>
        </w:r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://</w:t>
        </w:r>
        <w:proofErr w:type="spellStart"/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zamzor</w:t>
        </w:r>
        <w:proofErr w:type="spellEnd"/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</w:t>
      </w:r>
      <w:proofErr w:type="gramEnd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таких нарушений;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 4)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выдает предостережения о недопустимости нарушения обязательных требований, требований, установленных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муниципальными правовыми актами, в соответствии с </w:t>
      </w:r>
      <w:hyperlink r:id="rId15" w:history="1"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частями 5</w:t>
        </w:r>
      </w:hyperlink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hyperlink r:id="rId16" w:history="1"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7</w:t>
        </w:r>
      </w:hyperlink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 w:rsidR="00B46946" w:rsidRPr="00B46946" w:rsidRDefault="00B46946" w:rsidP="00B46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proofErr w:type="gramStart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При условии, что иное не установлено федеральным законом, при наличии у органа муниципального земельного контроля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</w:t>
      </w:r>
      <w:proofErr w:type="gramEnd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, </w:t>
      </w:r>
      <w:proofErr w:type="gramStart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что нарушение обязательных требований, требований, установленных муниципальными правовыми актами, причинило вред жизни, здоровью граждан,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земельного контроля в порядке, установленном действующим законодательством, объявляет</w:t>
      </w:r>
      <w:proofErr w:type="gramEnd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gramStart"/>
      <w:r w:rsidRPr="00B4694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юридическому лицу, индивидуальному предпринимателю  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земельного контроля.»</w:t>
      </w:r>
      <w:proofErr w:type="gramEnd"/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2. Опубликовать настоящее решение в «Вестнике Замзорского сельского поселения» и разместить в информационно - телекоммуникационной сети «Интернет».</w:t>
      </w:r>
    </w:p>
    <w:p w:rsidR="00B46946" w:rsidRPr="00B46946" w:rsidRDefault="00B46946" w:rsidP="00B469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B46946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решения оставляю за собой.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B46946" w:rsidRPr="00B46946" w:rsidRDefault="00B46946" w:rsidP="00B46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46946" w:rsidRP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28.04.2020г. № 157</w:t>
      </w:r>
    </w:p>
    <w:p w:rsidR="00B46946" w:rsidRP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B46946" w:rsidRP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B46946" w:rsidRP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B46946" w:rsidRP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B46946" w:rsidRPr="00B46946" w:rsidRDefault="00B46946" w:rsidP="00B4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О ЕЖЕГОДНОМ ОТЧЕТЕ ГЛАВЫ ЗАМЗОРСКОГО МУНИЦИПАЛЬНОГО ОБРАЗОВАНИЯ О СВОЕЙ  ДЕЯТЕЛЬНОСТИ И ДЕЯТЕЛЬНОСТИ АДМИНИСТРАЦИИ ЗАМЗОРСКОГО МУНИЦИПАЛЬНОГО ОБРАЗОВАНИЯ ЗА 2019 ГОД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46946">
        <w:rPr>
          <w:rFonts w:ascii="Times New Roman" w:eastAsia="Times New Roman" w:hAnsi="Times New Roman" w:cs="Times New Roman"/>
          <w:sz w:val="16"/>
          <w:szCs w:val="16"/>
        </w:rPr>
        <w:t>В соответствии с пунктом 11.1 статьи 35 Федерального закона РФ от 06.10.2003 г. № 131-ФЗ «Об общих принципах организации местного самоуправления в Российской Федерации», руководствуясь положениями Устава Замзорского муниципального образования, на основании Решения Думы Замзорского муниципального образования № 171 от 15.09.2017г. «Об утверждении Положения о порядке заслушивания ежегодного отчета главы Замзорского муниципального образования, ежегодного отчета главы администрации Замзорского муниципального образования», заслушав</w:t>
      </w:r>
      <w:proofErr w:type="gramEnd"/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и обсудив отчет,  Дума Замзорского муниципального образования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1. Признать отчет </w:t>
      </w:r>
      <w:r w:rsidRPr="00B46946">
        <w:rPr>
          <w:rFonts w:ascii="Times New Roman" w:eastAsia="Times New Roman" w:hAnsi="Times New Roman" w:cs="Times New Roman"/>
          <w:spacing w:val="2"/>
          <w:sz w:val="16"/>
          <w:szCs w:val="16"/>
        </w:rPr>
        <w:t>Главы администрации о своей деятельности и деятельности Администрации</w:t>
      </w:r>
      <w:r w:rsidRPr="00B46946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 за 2019 год удовлетворительной.</w:t>
      </w: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2. Опубликовать настоящее Решение и отчет главы Замзорского муниципального образования о результатах своей деятельности за 2019 год  в вестнике Замзорского сельского поселения и разместить на официальном сайте Замзорского муниципального образования в сети «Интернет» (</w:t>
      </w:r>
      <w:hyperlink r:id="rId17" w:history="1"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https</w:t>
        </w:r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://</w:t>
        </w:r>
        <w:proofErr w:type="spellStart"/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zamzor</w:t>
        </w:r>
        <w:proofErr w:type="spellEnd"/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B4694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B46946">
        <w:rPr>
          <w:rFonts w:ascii="Times New Roman" w:eastAsia="Times New Roman" w:hAnsi="Times New Roman" w:cs="Times New Roman"/>
          <w:sz w:val="16"/>
          <w:szCs w:val="16"/>
        </w:rPr>
        <w:t>).</w:t>
      </w:r>
    </w:p>
    <w:p w:rsidR="00B46946" w:rsidRPr="00B46946" w:rsidRDefault="00B46946" w:rsidP="00B4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sz w:val="16"/>
          <w:szCs w:val="16"/>
        </w:rPr>
        <w:t>3. Настоящее Решение вступает в силу со дня его принятия.</w:t>
      </w:r>
    </w:p>
    <w:p w:rsidR="00B46946" w:rsidRPr="00B46946" w:rsidRDefault="00B46946" w:rsidP="00B46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Председатель Думы,</w:t>
      </w:r>
    </w:p>
    <w:p w:rsidR="00B46946" w:rsidRPr="00B46946" w:rsidRDefault="00B46946" w:rsidP="00B46946">
      <w:pPr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46946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 муниципального образования Е.В. Бурмакина</w:t>
      </w:r>
    </w:p>
    <w:p w:rsidR="00B46946" w:rsidRPr="00B46946" w:rsidRDefault="00B46946" w:rsidP="00B46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6946" w:rsidRPr="00B46946" w:rsidRDefault="00B46946" w:rsidP="00B4694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245B3" w:rsidRDefault="008245B3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46946" w:rsidRDefault="00B46946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B46946" w:rsidSect="00B46946">
          <w:type w:val="continuous"/>
          <w:pgSz w:w="11906" w:h="16838"/>
          <w:pgMar w:top="851" w:right="720" w:bottom="426" w:left="720" w:header="426" w:footer="397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F09BC" w:rsidRPr="0008152E" w:rsidRDefault="001F09BC" w:rsidP="00B46946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1C81" w:rsidRDefault="003C1C81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C1C81" w:rsidSect="004B4F32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3C1C81" w:rsidRDefault="003C1C81" w:rsidP="003C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3C1C81" w:rsidSect="003C1C81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space="414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 wp14:anchorId="4033F8D7" wp14:editId="24DE2C92">
            <wp:extent cx="5194191" cy="7343775"/>
            <wp:effectExtent l="0" t="0" r="0" b="0"/>
            <wp:docPr id="1" name="Рисунок 1" descr="C:\Users\Asus\Desktop\ПОЧТА ИСХОДЯЩАЯ\КОРОНАВИРУС\A4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ПОЧТА ИСХОДЯЩАЯ\КОРОНАВИРУС\A4-Karantin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15" cy="73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09BC" w:rsidRDefault="001F09BC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4B4F32" w:rsidRDefault="004B4F32" w:rsidP="000815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GoBack"/>
      <w:bookmarkEnd w:id="0"/>
    </w:p>
    <w:p w:rsidR="00EA029F" w:rsidRPr="00EA029F" w:rsidRDefault="00EA029F" w:rsidP="00EA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403E1" w:rsidRDefault="000403E1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0403E1" w:rsidSect="004B4F32"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B4F32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AD3561">
        <w:rPr>
          <w:rFonts w:ascii="Times New Roman" w:hAnsi="Times New Roman" w:cs="Times New Roman"/>
          <w:sz w:val="18"/>
          <w:szCs w:val="18"/>
        </w:rPr>
        <w:t>1</w:t>
      </w:r>
      <w:r w:rsidR="003C1C81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4B4F32">
        <w:rPr>
          <w:rFonts w:ascii="Times New Roman" w:hAnsi="Times New Roman" w:cs="Times New Roman"/>
          <w:sz w:val="18"/>
          <w:szCs w:val="18"/>
        </w:rPr>
        <w:t>09</w:t>
      </w:r>
      <w:r w:rsidR="00EB2110">
        <w:rPr>
          <w:rFonts w:ascii="Times New Roman" w:hAnsi="Times New Roman" w:cs="Times New Roman"/>
          <w:sz w:val="18"/>
          <w:szCs w:val="18"/>
        </w:rPr>
        <w:t>:</w:t>
      </w:r>
      <w:r w:rsidR="003C1C81">
        <w:rPr>
          <w:rFonts w:ascii="Times New Roman" w:hAnsi="Times New Roman" w:cs="Times New Roman"/>
          <w:sz w:val="18"/>
          <w:szCs w:val="18"/>
        </w:rPr>
        <w:t>30</w:t>
      </w:r>
    </w:p>
    <w:sectPr w:rsidR="00BD1021" w:rsidRPr="006931EB" w:rsidSect="004B4F32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46" w:rsidRDefault="00B46946" w:rsidP="0015601B">
      <w:pPr>
        <w:spacing w:after="0" w:line="240" w:lineRule="auto"/>
      </w:pPr>
      <w:r>
        <w:separator/>
      </w:r>
    </w:p>
  </w:endnote>
  <w:endnote w:type="continuationSeparator" w:id="0">
    <w:p w:rsidR="00B46946" w:rsidRDefault="00B46946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46" w:rsidRDefault="00B46946" w:rsidP="0015601B">
      <w:pPr>
        <w:spacing w:after="0" w:line="240" w:lineRule="auto"/>
      </w:pPr>
      <w:r>
        <w:separator/>
      </w:r>
    </w:p>
  </w:footnote>
  <w:footnote w:type="continuationSeparator" w:id="0">
    <w:p w:rsidR="00B46946" w:rsidRDefault="00B46946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5592522"/>
    </w:sdtPr>
    <w:sdtEndPr>
      <w:rPr>
        <w:rFonts w:asciiTheme="minorHAnsi" w:hAnsiTheme="minorHAnsi" w:cstheme="minorBidi"/>
        <w:sz w:val="22"/>
        <w:szCs w:val="22"/>
      </w:rPr>
    </w:sdtEndPr>
    <w:sdtContent>
      <w:p w:rsidR="00B46946" w:rsidRPr="006E7F2E" w:rsidRDefault="00B46946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C8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29 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B46946" w:rsidRDefault="00B469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46" w:rsidRDefault="00B46946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B46946" w:rsidRPr="00B47541" w:rsidRDefault="00B46946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29 апреля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B31EDD"/>
    <w:multiLevelType w:val="hybridMultilevel"/>
    <w:tmpl w:val="ECB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3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01314"/>
    <w:multiLevelType w:val="multilevel"/>
    <w:tmpl w:val="689A64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5"/>
  </w:num>
  <w:num w:numId="7">
    <w:abstractNumId w:val="22"/>
  </w:num>
  <w:num w:numId="8">
    <w:abstractNumId w:val="20"/>
  </w:num>
  <w:num w:numId="9">
    <w:abstractNumId w:val="1"/>
  </w:num>
  <w:num w:numId="10">
    <w:abstractNumId w:val="2"/>
  </w:num>
  <w:num w:numId="11">
    <w:abstractNumId w:val="2"/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6"/>
  </w:num>
  <w:num w:numId="19">
    <w:abstractNumId w:val="17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27"/>
  </w:num>
  <w:num w:numId="25">
    <w:abstractNumId w:val="5"/>
  </w:num>
  <w:num w:numId="26">
    <w:abstractNumId w:val="2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  <w:num w:numId="33">
    <w:abstractNumId w:val="16"/>
  </w:num>
  <w:num w:numId="34">
    <w:abstractNumId w:val="29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8152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1F09BC"/>
    <w:rsid w:val="0021415A"/>
    <w:rsid w:val="002157A2"/>
    <w:rsid w:val="00240CE7"/>
    <w:rsid w:val="00250274"/>
    <w:rsid w:val="002F6C12"/>
    <w:rsid w:val="003315A8"/>
    <w:rsid w:val="003346B3"/>
    <w:rsid w:val="00385F9E"/>
    <w:rsid w:val="003C1C81"/>
    <w:rsid w:val="003E4555"/>
    <w:rsid w:val="00410E23"/>
    <w:rsid w:val="00426B69"/>
    <w:rsid w:val="00446C03"/>
    <w:rsid w:val="00447122"/>
    <w:rsid w:val="00476809"/>
    <w:rsid w:val="00485380"/>
    <w:rsid w:val="004A2D04"/>
    <w:rsid w:val="004B0BAE"/>
    <w:rsid w:val="004B4F32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8184C"/>
    <w:rsid w:val="00A95B5C"/>
    <w:rsid w:val="00AB3FE2"/>
    <w:rsid w:val="00AD3561"/>
    <w:rsid w:val="00AD40B5"/>
    <w:rsid w:val="00AF56AB"/>
    <w:rsid w:val="00B03AEA"/>
    <w:rsid w:val="00B06C48"/>
    <w:rsid w:val="00B10921"/>
    <w:rsid w:val="00B433BF"/>
    <w:rsid w:val="00B46946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029F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B7CCE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81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8152E"/>
    <w:rPr>
      <w:rFonts w:ascii="Arial" w:eastAsia="Times New Roman" w:hAnsi="Arial" w:cs="Arial"/>
      <w:b/>
      <w:bCs/>
      <w:sz w:val="26"/>
      <w:szCs w:val="26"/>
    </w:rPr>
  </w:style>
  <w:style w:type="numbering" w:customStyle="1" w:styleId="8">
    <w:name w:val="Нет списка8"/>
    <w:next w:val="a2"/>
    <w:semiHidden/>
    <w:rsid w:val="0008152E"/>
  </w:style>
  <w:style w:type="paragraph" w:styleId="17">
    <w:name w:val="toc 1"/>
    <w:basedOn w:val="a"/>
    <w:next w:val="a"/>
    <w:autoRedefine/>
    <w:rsid w:val="0008152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styleId="28">
    <w:name w:val="toc 2"/>
    <w:basedOn w:val="a"/>
    <w:next w:val="a"/>
    <w:autoRedefine/>
    <w:rsid w:val="0008152E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6">
    <w:name w:val="toc 3"/>
    <w:basedOn w:val="a"/>
    <w:next w:val="a"/>
    <w:autoRedefine/>
    <w:rsid w:val="0008152E"/>
    <w:pPr>
      <w:spacing w:after="100"/>
      <w:ind w:left="48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stern">
    <w:name w:val="western"/>
    <w:basedOn w:val="a"/>
    <w:rsid w:val="000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"/>
    <w:qFormat/>
    <w:rsid w:val="0008152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815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8">
    <w:name w:val="заголовок 1"/>
    <w:basedOn w:val="a"/>
    <w:next w:val="a"/>
    <w:link w:val="19"/>
    <w:rsid w:val="0008152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9">
    <w:name w:val="заголовок 1 Знак"/>
    <w:link w:val="18"/>
    <w:rsid w:val="0008152E"/>
    <w:rPr>
      <w:rFonts w:ascii="Arial" w:eastAsia="Times New Roman" w:hAnsi="Arial" w:cs="Arial"/>
      <w:b/>
      <w:bCs/>
      <w:sz w:val="28"/>
      <w:szCs w:val="28"/>
    </w:rPr>
  </w:style>
  <w:style w:type="character" w:styleId="affe">
    <w:name w:val="page number"/>
    <w:basedOn w:val="a0"/>
    <w:rsid w:val="0008152E"/>
  </w:style>
  <w:style w:type="numbering" w:customStyle="1" w:styleId="9">
    <w:name w:val="Нет списка9"/>
    <w:next w:val="a2"/>
    <w:semiHidden/>
    <w:rsid w:val="001F09BC"/>
  </w:style>
  <w:style w:type="numbering" w:customStyle="1" w:styleId="100">
    <w:name w:val="Нет списка10"/>
    <w:next w:val="a2"/>
    <w:uiPriority w:val="99"/>
    <w:semiHidden/>
    <w:rsid w:val="004B0BAE"/>
  </w:style>
  <w:style w:type="table" w:customStyle="1" w:styleId="43">
    <w:name w:val="Сетка таблицы4"/>
    <w:basedOn w:val="a1"/>
    <w:next w:val="af"/>
    <w:uiPriority w:val="99"/>
    <w:rsid w:val="004B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4AB6A998D6960E12A42ABD66A3A8F57B4AB99FFF22ADF5BC637E4AC37570728502AB34296CE20D3583D395CA533AD05FFB624F95eC60E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4AB6A998D6960E12A42ABD66A3A8F57B4AB39FFD24ADF5BC637E4AC37570729702F33D286AF75960D98498CAe562E" TargetMode="External"/><Relationship Id="rId17" Type="http://schemas.openxmlformats.org/officeDocument/2006/relationships/hyperlink" Target="https://zam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962783BB64CF2701FFC3464D80A64C858FEFEEA57E6A1A1D465A2277406BCAAF7DBD80E6F47C887FFC69D0BF5FB043B9608CAF3E5u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46B0773182117225E46C31990308D3E1E4ACCE854055C0577C8AE58A9471D83A1030d5q3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6962783BB64CF2701FFC3464D80A64C858FEFEEA57E6A1A1D465A2277406BCAAF7DBD80E6D47C887FFC69D0BF5FB043B9608CAF3E5u4J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am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5D10-9730-42EA-A714-4226122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Asus</cp:lastModifiedBy>
  <cp:revision>47</cp:revision>
  <cp:lastPrinted>2020-04-09T06:30:00Z</cp:lastPrinted>
  <dcterms:created xsi:type="dcterms:W3CDTF">2016-12-28T12:09:00Z</dcterms:created>
  <dcterms:modified xsi:type="dcterms:W3CDTF">2020-05-29T01:27:00Z</dcterms:modified>
</cp:coreProperties>
</file>