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27" w:rsidRPr="00C3638B" w:rsidRDefault="00110227" w:rsidP="00110227">
      <w:pPr>
        <w:spacing w:after="120"/>
        <w:jc w:val="center"/>
        <w:rPr>
          <w:b/>
        </w:rPr>
      </w:pPr>
      <w:r w:rsidRPr="00C3638B">
        <w:rPr>
          <w:b/>
        </w:rPr>
        <w:t>ОКАЗАНИЕ ГОСУДАРСТВЕННОЙ СОЦИАЛЬНОЙ ПОМОЩИ НА ОСНОВАНИИ</w:t>
      </w:r>
    </w:p>
    <w:p w:rsidR="00CA57D6" w:rsidRPr="00C3638B" w:rsidRDefault="00110227" w:rsidP="00110227">
      <w:pPr>
        <w:spacing w:after="120"/>
        <w:jc w:val="center"/>
        <w:rPr>
          <w:b/>
        </w:rPr>
      </w:pPr>
      <w:r w:rsidRPr="00C3638B">
        <w:rPr>
          <w:b/>
        </w:rPr>
        <w:t xml:space="preserve"> СОЦИАЛЬНОГО КОНТРАКТА</w:t>
      </w:r>
    </w:p>
    <w:p w:rsidR="008A07B9" w:rsidRPr="00C3638B" w:rsidRDefault="008A07B9" w:rsidP="00C3638B">
      <w:pPr>
        <w:jc w:val="both"/>
      </w:pPr>
      <w:r w:rsidRPr="00C3638B">
        <w:t xml:space="preserve">    </w:t>
      </w:r>
      <w:r w:rsidR="00737D5B" w:rsidRPr="00C3638B">
        <w:t xml:space="preserve"> </w:t>
      </w:r>
      <w:r w:rsidR="00C3638B">
        <w:t xml:space="preserve"> </w:t>
      </w:r>
      <w:r w:rsidR="00C3638B" w:rsidRPr="00C3638B">
        <w:t>Государственная социальная помощь</w:t>
      </w:r>
      <w:r w:rsidR="00B230E9">
        <w:t xml:space="preserve"> на основании социального контракта </w:t>
      </w:r>
      <w:r w:rsidR="00C3638B" w:rsidRPr="00C3638B">
        <w:t xml:space="preserve"> </w:t>
      </w:r>
      <w:r w:rsidR="006C0CE9">
        <w:t xml:space="preserve">назначается </w:t>
      </w:r>
      <w:r w:rsidR="00B230E9">
        <w:t>гражданам</w:t>
      </w:r>
      <w:r w:rsidR="006C0CE9">
        <w:t xml:space="preserve"> при условии, если наличие дохода ниже величины прожиточного минимума для семьи обусловлено объективными обстоятельствами, не зависящими от них самих (инвалидность, потеря кормильца, безработица, уход за ребенком в возрасте от 1,5 до 3 лет, ребенком – инвалидом, инвалидом </w:t>
      </w:r>
      <w:r w:rsidR="006C0CE9">
        <w:rPr>
          <w:lang w:val="en-US"/>
        </w:rPr>
        <w:t>I</w:t>
      </w:r>
      <w:r w:rsidR="006C0CE9" w:rsidRPr="006C0CE9">
        <w:t xml:space="preserve"> </w:t>
      </w:r>
      <w:r w:rsidR="00C55135">
        <w:t>группы</w:t>
      </w:r>
      <w:r w:rsidR="006C0CE9">
        <w:t xml:space="preserve">).  </w:t>
      </w:r>
    </w:p>
    <w:p w:rsidR="00737D5B" w:rsidRPr="00C3638B" w:rsidRDefault="00737D5B" w:rsidP="00737D5B">
      <w:pPr>
        <w:jc w:val="both"/>
      </w:pPr>
      <w:r w:rsidRPr="00C3638B">
        <w:rPr>
          <w:b/>
        </w:rPr>
        <w:t xml:space="preserve">      </w:t>
      </w:r>
      <w:r w:rsidRPr="00C3638B">
        <w:t xml:space="preserve">Размер государственной социальной помощи, оказываемой в соответствии с </w:t>
      </w:r>
      <w:r w:rsidR="00C3638B">
        <w:t xml:space="preserve">Законом Иркутской области от 19 июля 2010 года 73-оз «О государственной социальной помощи отдельным категориям граждан в Иркутской области» </w:t>
      </w:r>
      <w:r w:rsidRPr="00C3638B">
        <w:t>на основании социального контракта, устанавливается в социальном контракте по соглашению сторон с учетом содержания конкретной программы социальной адаптации и составляет:</w:t>
      </w:r>
    </w:p>
    <w:p w:rsidR="00737D5B" w:rsidRPr="00C3638B" w:rsidRDefault="00737D5B" w:rsidP="00737D5B">
      <w:pPr>
        <w:pStyle w:val="a4"/>
        <w:numPr>
          <w:ilvl w:val="0"/>
          <w:numId w:val="1"/>
        </w:numPr>
        <w:jc w:val="both"/>
      </w:pPr>
      <w:r w:rsidRPr="00C3638B">
        <w:t>на осуществление индивидуальной предпринимательской деятельности – единовременно в размере не более 30 тысяч рублей в первый месяц срока действия социального контракта и ежемесячно не более 5 тысяч рублей со второго месяца срока действия социального контракта;</w:t>
      </w:r>
    </w:p>
    <w:p w:rsidR="00737D5B" w:rsidRPr="00C3638B" w:rsidRDefault="00737D5B" w:rsidP="00737D5B">
      <w:pPr>
        <w:pStyle w:val="a4"/>
        <w:numPr>
          <w:ilvl w:val="0"/>
          <w:numId w:val="1"/>
        </w:numPr>
        <w:jc w:val="both"/>
      </w:pPr>
      <w:r w:rsidRPr="00C3638B">
        <w:t>на ведение личного подсобного хозяйства (приобретение скота, птицы, пчел, сельскохозяйственной техники, строительство и ремонт строений для их содержания) – единовременно в размере не более 50 тысяч рублей в первый месяц срока действия социального контракта и ежемесячно не более 10 тысяч рублей со второго месяца срока действия социального контракта;</w:t>
      </w:r>
    </w:p>
    <w:p w:rsidR="00737D5B" w:rsidRPr="00C3638B" w:rsidRDefault="00737D5B" w:rsidP="00737D5B">
      <w:pPr>
        <w:pStyle w:val="a4"/>
        <w:numPr>
          <w:ilvl w:val="0"/>
          <w:numId w:val="1"/>
        </w:numPr>
        <w:jc w:val="both"/>
      </w:pPr>
      <w:r w:rsidRPr="00C3638B">
        <w:t>на приобретение теплиц, посадочного материала, удобрения, специального инвентаря для развития садоводства, огородничества – единовременно в размере не более 30 тысяч рублей в первый месяц срока действия социального контракта и ежемесячно не более 3 тысяч рублей со второго месяца срока действия социального контракта;</w:t>
      </w:r>
    </w:p>
    <w:p w:rsidR="00737D5B" w:rsidRPr="00C3638B" w:rsidRDefault="00737D5B" w:rsidP="00737D5B">
      <w:pPr>
        <w:pStyle w:val="a4"/>
        <w:numPr>
          <w:ilvl w:val="0"/>
          <w:numId w:val="1"/>
        </w:numPr>
        <w:jc w:val="both"/>
      </w:pPr>
      <w:r w:rsidRPr="00C3638B">
        <w:t xml:space="preserve">на изготовление швейных изделий, в том числе одежды с целью </w:t>
      </w:r>
      <w:proofErr w:type="spellStart"/>
      <w:r w:rsidRPr="00C3638B">
        <w:t>самообеспечения</w:t>
      </w:r>
      <w:proofErr w:type="spellEnd"/>
      <w:r w:rsidRPr="00C3638B">
        <w:t xml:space="preserve"> семьи,  - единовременно в размере не более 20 тысяч рублей в первый месяц срока действия социального контракта  и ежемесячно не более 3 тысяч рублей со второго месяца срока действия социального контракта;</w:t>
      </w:r>
    </w:p>
    <w:p w:rsidR="00737D5B" w:rsidRPr="00C3638B" w:rsidRDefault="00737D5B" w:rsidP="00737D5B">
      <w:pPr>
        <w:pStyle w:val="a4"/>
        <w:numPr>
          <w:ilvl w:val="0"/>
          <w:numId w:val="1"/>
        </w:numPr>
        <w:jc w:val="both"/>
      </w:pPr>
      <w:r w:rsidRPr="00C3638B">
        <w:t xml:space="preserve">на приобретение инструментов для осуществления любых видов ремонтных работ, изготовление мебели с целью </w:t>
      </w:r>
      <w:proofErr w:type="spellStart"/>
      <w:r w:rsidRPr="00C3638B">
        <w:t>самообеспечения</w:t>
      </w:r>
      <w:proofErr w:type="spellEnd"/>
      <w:r w:rsidRPr="00C3638B">
        <w:t xml:space="preserve"> семьи – единовременно в размере не более 30 тысяч рублей в первый месяц срока действия социального контракта и ежемесячно не более 5 тысяч рублей со второго месяца срока действия социального контракта;</w:t>
      </w:r>
    </w:p>
    <w:p w:rsidR="00737D5B" w:rsidRPr="00C3638B" w:rsidRDefault="00737D5B" w:rsidP="00737D5B">
      <w:pPr>
        <w:pStyle w:val="a4"/>
        <w:numPr>
          <w:ilvl w:val="0"/>
          <w:numId w:val="1"/>
        </w:numPr>
        <w:jc w:val="both"/>
      </w:pPr>
      <w:r w:rsidRPr="00C3638B">
        <w:t>на приобретение инвентаря для осуществления деятельности по сбору и сдаче пищевых лесных ресурсов и лекарственных растений – единовременно в размере не более 10 тысяч рублей в первый месяц срока действия социального контракта и ежемесячно не более 2 тысяч рублей со второго месяца срока действия социального контракта;</w:t>
      </w:r>
    </w:p>
    <w:p w:rsidR="00CA57D6" w:rsidRPr="00C3638B" w:rsidRDefault="00737D5B" w:rsidP="00CA57D6">
      <w:pPr>
        <w:pStyle w:val="a4"/>
        <w:numPr>
          <w:ilvl w:val="0"/>
          <w:numId w:val="1"/>
        </w:numPr>
        <w:jc w:val="both"/>
      </w:pPr>
      <w:r w:rsidRPr="00C3638B">
        <w:t>на поиск работы, прохождение профессионального обучения и получение дополнительного профессионального образования, осуществление иных мероприятий, направленных на преодоление трудной жизненной ситуации, - единовременно в размере не более 15 тысяч рублей в первый месяц срока действия социального контракта и ежемесячно не более 3 тысяч рублей со второго месяца срока действия социального контракта.</w:t>
      </w:r>
    </w:p>
    <w:p w:rsidR="003037C4" w:rsidRDefault="00C3638B" w:rsidP="00C3638B">
      <w:pPr>
        <w:jc w:val="both"/>
      </w:pPr>
      <w:r w:rsidRPr="00C3638B">
        <w:t xml:space="preserve">  </w:t>
      </w:r>
      <w:r>
        <w:t xml:space="preserve"> </w:t>
      </w:r>
      <w:r w:rsidRPr="00C3638B">
        <w:t xml:space="preserve">Социальный контракт заключается сроком от трех месяцев до одного года. </w:t>
      </w:r>
    </w:p>
    <w:p w:rsidR="00C3638B" w:rsidRPr="006C0CE9" w:rsidRDefault="00C3638B" w:rsidP="00C3638B">
      <w:pPr>
        <w:jc w:val="both"/>
      </w:pPr>
      <w:bookmarkStart w:id="0" w:name="_GoBack"/>
      <w:bookmarkEnd w:id="0"/>
      <w:r w:rsidRPr="006C0CE9">
        <w:t xml:space="preserve">ЗА БОЛЕЕ ПОДРОБНОЙ ИНФОРМАЦИЕЙ ОБРАЩАТЬСЯ:                                         </w:t>
      </w:r>
    </w:p>
    <w:p w:rsidR="006C0CE9" w:rsidRPr="006C0CE9" w:rsidRDefault="00C3638B">
      <w:pPr>
        <w:rPr>
          <w:sz w:val="28"/>
          <w:szCs w:val="28"/>
        </w:rPr>
      </w:pPr>
      <w:r w:rsidRPr="006C0CE9">
        <w:t xml:space="preserve">г. НИЖНЕУДИНСК, ул. ЭНГЕЛЬСА, д.13, </w:t>
      </w:r>
      <w:proofErr w:type="spellStart"/>
      <w:r w:rsidRPr="006C0CE9">
        <w:t>каб</w:t>
      </w:r>
      <w:proofErr w:type="spellEnd"/>
      <w:r w:rsidRPr="006C0CE9">
        <w:t xml:space="preserve">. 11,  тел. 7 26 07 </w:t>
      </w:r>
    </w:p>
    <w:sectPr w:rsidR="006C0CE9" w:rsidRPr="006C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01406"/>
    <w:multiLevelType w:val="hybridMultilevel"/>
    <w:tmpl w:val="DD1E6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D9"/>
    <w:rsid w:val="00015D9F"/>
    <w:rsid w:val="000856B8"/>
    <w:rsid w:val="00110227"/>
    <w:rsid w:val="0015450F"/>
    <w:rsid w:val="00235FEE"/>
    <w:rsid w:val="003037C4"/>
    <w:rsid w:val="0036270D"/>
    <w:rsid w:val="00397841"/>
    <w:rsid w:val="005C5458"/>
    <w:rsid w:val="005C5B77"/>
    <w:rsid w:val="00633079"/>
    <w:rsid w:val="006C0CE9"/>
    <w:rsid w:val="00737D5B"/>
    <w:rsid w:val="008A07B9"/>
    <w:rsid w:val="008D22F7"/>
    <w:rsid w:val="008E27A7"/>
    <w:rsid w:val="00AD4DCD"/>
    <w:rsid w:val="00B230E9"/>
    <w:rsid w:val="00C3638B"/>
    <w:rsid w:val="00C55135"/>
    <w:rsid w:val="00C7444C"/>
    <w:rsid w:val="00CA57D6"/>
    <w:rsid w:val="00D26CD9"/>
    <w:rsid w:val="00DC5EFD"/>
    <w:rsid w:val="00EE5EC8"/>
    <w:rsid w:val="00F24FB2"/>
    <w:rsid w:val="00F325A0"/>
    <w:rsid w:val="00F3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7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7D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D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7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7D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D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Судницына</dc:creator>
  <cp:lastModifiedBy>Басанец</cp:lastModifiedBy>
  <cp:revision>6</cp:revision>
  <cp:lastPrinted>2019-03-25T07:03:00Z</cp:lastPrinted>
  <dcterms:created xsi:type="dcterms:W3CDTF">2019-03-22T03:40:00Z</dcterms:created>
  <dcterms:modified xsi:type="dcterms:W3CDTF">2019-03-25T07:18:00Z</dcterms:modified>
</cp:coreProperties>
</file>