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57" w:rsidRPr="000C07C0" w:rsidRDefault="00114357" w:rsidP="00114357">
      <w:pPr>
        <w:spacing w:after="0" w:line="240" w:lineRule="auto"/>
        <w:jc w:val="center"/>
        <w:rPr>
          <w:rFonts w:ascii="Times New Roman" w:hAnsi="Times New Roman" w:cs="Times New Roman"/>
          <w:b/>
          <w:spacing w:val="5"/>
          <w:sz w:val="16"/>
          <w:szCs w:val="16"/>
        </w:rPr>
      </w:pPr>
      <w:r w:rsidRPr="000C07C0">
        <w:rPr>
          <w:rFonts w:ascii="Times New Roman" w:hAnsi="Times New Roman" w:cs="Times New Roman"/>
          <w:b/>
          <w:spacing w:val="5"/>
          <w:sz w:val="16"/>
          <w:szCs w:val="16"/>
        </w:rPr>
        <w:t>03.09.2018г. № 101</w:t>
      </w:r>
    </w:p>
    <w:p w:rsidR="00114357" w:rsidRPr="000C07C0" w:rsidRDefault="00114357" w:rsidP="00114357">
      <w:pPr>
        <w:spacing w:after="0" w:line="240" w:lineRule="auto"/>
        <w:jc w:val="center"/>
        <w:rPr>
          <w:rFonts w:ascii="Times New Roman" w:hAnsi="Times New Roman" w:cs="Times New Roman"/>
          <w:b/>
          <w:spacing w:val="5"/>
          <w:sz w:val="16"/>
          <w:szCs w:val="16"/>
        </w:rPr>
      </w:pPr>
      <w:r w:rsidRPr="000C07C0">
        <w:rPr>
          <w:rFonts w:ascii="Times New Roman" w:hAnsi="Times New Roman" w:cs="Times New Roman"/>
          <w:b/>
          <w:spacing w:val="5"/>
          <w:sz w:val="16"/>
          <w:szCs w:val="16"/>
        </w:rPr>
        <w:t>РОССИЙСКАЯ ФЕДЕРАЦИЯ</w:t>
      </w:r>
    </w:p>
    <w:p w:rsidR="00114357" w:rsidRPr="000C07C0" w:rsidRDefault="00114357" w:rsidP="00114357">
      <w:pPr>
        <w:spacing w:after="0" w:line="240" w:lineRule="auto"/>
        <w:jc w:val="center"/>
        <w:rPr>
          <w:rFonts w:ascii="Times New Roman" w:hAnsi="Times New Roman" w:cs="Times New Roman"/>
          <w:b/>
          <w:spacing w:val="5"/>
          <w:sz w:val="16"/>
          <w:szCs w:val="16"/>
        </w:rPr>
      </w:pPr>
      <w:r w:rsidRPr="000C07C0">
        <w:rPr>
          <w:rFonts w:ascii="Times New Roman" w:hAnsi="Times New Roman" w:cs="Times New Roman"/>
          <w:b/>
          <w:spacing w:val="5"/>
          <w:sz w:val="16"/>
          <w:szCs w:val="16"/>
        </w:rPr>
        <w:t>ИРКУТСКАЯ ОБЛАСТЬ</w:t>
      </w:r>
    </w:p>
    <w:p w:rsidR="00114357" w:rsidRPr="000C07C0" w:rsidRDefault="00114357" w:rsidP="00114357">
      <w:pPr>
        <w:spacing w:after="0" w:line="240" w:lineRule="auto"/>
        <w:jc w:val="center"/>
        <w:rPr>
          <w:rFonts w:ascii="Times New Roman" w:hAnsi="Times New Roman" w:cs="Times New Roman"/>
          <w:b/>
          <w:spacing w:val="5"/>
          <w:sz w:val="16"/>
          <w:szCs w:val="16"/>
        </w:rPr>
      </w:pPr>
      <w:r w:rsidRPr="000C07C0">
        <w:rPr>
          <w:rFonts w:ascii="Times New Roman" w:hAnsi="Times New Roman" w:cs="Times New Roman"/>
          <w:b/>
          <w:spacing w:val="5"/>
          <w:sz w:val="16"/>
          <w:szCs w:val="16"/>
        </w:rPr>
        <w:t>МУНИЦИПАЛЬНОЕ ОБРАЗОВАНИЕ</w:t>
      </w:r>
    </w:p>
    <w:p w:rsidR="00114357" w:rsidRPr="000C07C0" w:rsidRDefault="00114357" w:rsidP="00114357">
      <w:pPr>
        <w:spacing w:after="0" w:line="240" w:lineRule="auto"/>
        <w:jc w:val="center"/>
        <w:rPr>
          <w:rFonts w:ascii="Times New Roman" w:hAnsi="Times New Roman" w:cs="Times New Roman"/>
          <w:b/>
          <w:spacing w:val="5"/>
          <w:sz w:val="16"/>
          <w:szCs w:val="16"/>
        </w:rPr>
      </w:pPr>
      <w:r w:rsidRPr="000C07C0">
        <w:rPr>
          <w:rFonts w:ascii="Times New Roman" w:hAnsi="Times New Roman" w:cs="Times New Roman"/>
          <w:b/>
          <w:spacing w:val="5"/>
          <w:sz w:val="16"/>
          <w:szCs w:val="16"/>
        </w:rPr>
        <w:t>НИЖНЕУДИНСКИЙ РАЙОН</w:t>
      </w:r>
    </w:p>
    <w:p w:rsidR="00114357" w:rsidRPr="000C07C0" w:rsidRDefault="00114357" w:rsidP="00114357">
      <w:pPr>
        <w:spacing w:after="0" w:line="240" w:lineRule="auto"/>
        <w:jc w:val="center"/>
        <w:rPr>
          <w:rFonts w:ascii="Times New Roman" w:hAnsi="Times New Roman" w:cs="Times New Roman"/>
          <w:b/>
          <w:spacing w:val="5"/>
          <w:sz w:val="16"/>
          <w:szCs w:val="16"/>
        </w:rPr>
      </w:pPr>
      <w:r w:rsidRPr="000C07C0">
        <w:rPr>
          <w:rFonts w:ascii="Times New Roman" w:hAnsi="Times New Roman" w:cs="Times New Roman"/>
          <w:b/>
          <w:spacing w:val="5"/>
          <w:sz w:val="16"/>
          <w:szCs w:val="16"/>
        </w:rPr>
        <w:t>ЗАМЗОРСКОЕ СЕЛЬСКОЕ ПОСЕЛЕНИЕ</w:t>
      </w:r>
    </w:p>
    <w:p w:rsidR="00114357" w:rsidRPr="000C07C0" w:rsidRDefault="00114357" w:rsidP="00114357">
      <w:pPr>
        <w:pStyle w:val="ConsPlusTitle"/>
        <w:widowControl/>
        <w:jc w:val="center"/>
        <w:rPr>
          <w:rFonts w:ascii="Times New Roman" w:hAnsi="Times New Roman" w:cs="Times New Roman"/>
          <w:spacing w:val="5"/>
          <w:sz w:val="16"/>
          <w:szCs w:val="16"/>
        </w:rPr>
      </w:pPr>
      <w:r w:rsidRPr="000C07C0">
        <w:rPr>
          <w:rFonts w:ascii="Times New Roman" w:hAnsi="Times New Roman" w:cs="Times New Roman"/>
          <w:spacing w:val="5"/>
          <w:sz w:val="16"/>
          <w:szCs w:val="16"/>
        </w:rPr>
        <w:t>АДМИНИСТРАЦИЯ</w:t>
      </w:r>
      <w:r w:rsidRPr="000C07C0">
        <w:rPr>
          <w:rFonts w:ascii="Times New Roman" w:hAnsi="Times New Roman" w:cs="Times New Roman"/>
          <w:spacing w:val="5"/>
          <w:sz w:val="16"/>
          <w:szCs w:val="16"/>
        </w:rPr>
        <w:br/>
        <w:t>ПОСТАНОВЛЕНИЕ</w:t>
      </w:r>
    </w:p>
    <w:p w:rsidR="00114357" w:rsidRPr="000C07C0" w:rsidRDefault="00114357" w:rsidP="00114357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114357" w:rsidRPr="000C07C0" w:rsidRDefault="00114357" w:rsidP="00114357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>ОБ ОСНОВНЫХ НАПРАВЛЕНИЯХ</w:t>
      </w:r>
    </w:p>
    <w:p w:rsidR="00114357" w:rsidRPr="000C07C0" w:rsidRDefault="00114357" w:rsidP="00114357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>БЮДЖЕТНОЙ И НАЛОГОВОЙ ПОЛИТИКИ</w:t>
      </w:r>
    </w:p>
    <w:p w:rsidR="00114357" w:rsidRPr="000C07C0" w:rsidRDefault="00114357" w:rsidP="00114357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>ЗАМЗОРСКОГО МУНИЦИПАЛЬНОГО ОБРАЗОВАНИЯ</w:t>
      </w:r>
    </w:p>
    <w:p w:rsidR="00114357" w:rsidRPr="000C07C0" w:rsidRDefault="00114357" w:rsidP="00114357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>НА 2019 ГОД И ПЛАНОВЫЙ ПЕРИОД 2020- 2021 Г.Г.</w:t>
      </w:r>
    </w:p>
    <w:p w:rsidR="00114357" w:rsidRPr="000C07C0" w:rsidRDefault="00114357" w:rsidP="0011435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FF0000"/>
          <w:spacing w:val="1"/>
          <w:sz w:val="16"/>
          <w:szCs w:val="16"/>
        </w:rPr>
      </w:pPr>
    </w:p>
    <w:p w:rsidR="00114357" w:rsidRPr="000C07C0" w:rsidRDefault="00114357" w:rsidP="0011435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C07C0">
        <w:rPr>
          <w:rFonts w:ascii="Times New Roman" w:hAnsi="Times New Roman" w:cs="Times New Roman"/>
          <w:sz w:val="16"/>
          <w:szCs w:val="16"/>
        </w:rPr>
        <w:t>В соответствии со статьями 154, 172, 184.2 Бюджетного кодекса Российской Федерации, Федеральным  законом  от  06.10.2003 года    № 131-ФЗ «Об общих принципах организации местного самоуправления в Российской Федерации»,  Указом Президента Российской Федерации от 7 мая 2012 года № 697 «О мероприятиях по реализации государственной социальной политики», Положением о бюджетном процессе в Замзорском муниципальном образовании, утвержденным решением Думы Замзорского муниципального образования от 02 февраля</w:t>
      </w:r>
      <w:proofErr w:type="gramEnd"/>
      <w:r w:rsidRPr="000C07C0">
        <w:rPr>
          <w:rFonts w:ascii="Times New Roman" w:hAnsi="Times New Roman" w:cs="Times New Roman"/>
          <w:sz w:val="16"/>
          <w:szCs w:val="16"/>
        </w:rPr>
        <w:t xml:space="preserve"> 2016 года № 105, руководствуясь Уставом Замзорского муниципального образования, администрация Замзорского муниципального образования -  администрация сельского поселения</w:t>
      </w:r>
    </w:p>
    <w:p w:rsidR="00114357" w:rsidRPr="000C07C0" w:rsidRDefault="00114357" w:rsidP="0011435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4357" w:rsidRPr="000C07C0" w:rsidRDefault="00114357" w:rsidP="00114357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C07C0">
        <w:rPr>
          <w:rFonts w:ascii="Times New Roman" w:hAnsi="Times New Roman" w:cs="Times New Roman"/>
          <w:b/>
          <w:sz w:val="16"/>
          <w:szCs w:val="16"/>
        </w:rPr>
        <w:t>ПОСТАНОВЛЯЕТ:</w:t>
      </w:r>
    </w:p>
    <w:p w:rsidR="00114357" w:rsidRPr="000C07C0" w:rsidRDefault="00114357" w:rsidP="0011435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4357" w:rsidRPr="000C07C0" w:rsidRDefault="00114357" w:rsidP="0011435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>1. Утвердить основные направления бюджетной и налоговой политики Замзорского муниципального образования на 2019 год и плановый период 2020 – 2021 г.г. (Приложение).</w:t>
      </w:r>
    </w:p>
    <w:p w:rsidR="00114357" w:rsidRPr="000C07C0" w:rsidRDefault="00114357" w:rsidP="001143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 xml:space="preserve">2. Признать  утратившим силу постановление администрации Замзорского  муниципального образования от 15 сентября 2017 года № 79 «Об основных направлениях бюджетной и налоговой политики  Замзорского муниципального образования  на 2018-2020 годы».  </w:t>
      </w:r>
    </w:p>
    <w:p w:rsidR="00114357" w:rsidRPr="000C07C0" w:rsidRDefault="00114357" w:rsidP="001143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>3. Настоящее постановление подлежит опубликованию в «Вестнике Замзорского сельского поселения» и размещению на официальном сайте в информационно-телекоммуникационной сети «Интернет» http://zamzor.ru/.</w:t>
      </w:r>
    </w:p>
    <w:p w:rsidR="00114357" w:rsidRPr="000C07C0" w:rsidRDefault="00114357" w:rsidP="001143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 xml:space="preserve">4. </w:t>
      </w:r>
      <w:proofErr w:type="gramStart"/>
      <w:r w:rsidRPr="000C07C0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0C07C0">
        <w:rPr>
          <w:rFonts w:ascii="Times New Roman" w:hAnsi="Times New Roman" w:cs="Times New Roman"/>
          <w:sz w:val="16"/>
          <w:szCs w:val="16"/>
        </w:rPr>
        <w:t xml:space="preserve"> исполнением данного постановления возлагаю на себя.</w:t>
      </w:r>
    </w:p>
    <w:p w:rsidR="00114357" w:rsidRPr="000C07C0" w:rsidRDefault="00114357" w:rsidP="001143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4357" w:rsidRPr="00114357" w:rsidRDefault="00114357" w:rsidP="0011435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114357">
        <w:rPr>
          <w:rFonts w:ascii="Times New Roman" w:hAnsi="Times New Roman" w:cs="Times New Roman"/>
          <w:b/>
          <w:sz w:val="16"/>
          <w:szCs w:val="16"/>
        </w:rPr>
        <w:t xml:space="preserve">Глава Замзорского </w:t>
      </w:r>
    </w:p>
    <w:p w:rsidR="00114357" w:rsidRPr="00114357" w:rsidRDefault="00114357" w:rsidP="0011435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114357">
        <w:rPr>
          <w:rFonts w:ascii="Times New Roman" w:hAnsi="Times New Roman" w:cs="Times New Roman"/>
          <w:b/>
          <w:sz w:val="16"/>
          <w:szCs w:val="16"/>
        </w:rPr>
        <w:t>муниципального образования Е.В. Бурмакина</w:t>
      </w:r>
    </w:p>
    <w:p w:rsidR="00114357" w:rsidRPr="000C07C0" w:rsidRDefault="00114357" w:rsidP="0011435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4357" w:rsidRPr="000C07C0" w:rsidRDefault="00114357" w:rsidP="00114357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>Приложение</w:t>
      </w:r>
    </w:p>
    <w:p w:rsidR="00114357" w:rsidRPr="000C07C0" w:rsidRDefault="00114357" w:rsidP="00114357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>к постановлению</w:t>
      </w:r>
    </w:p>
    <w:p w:rsidR="00114357" w:rsidRPr="000C07C0" w:rsidRDefault="00114357" w:rsidP="00114357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>администрации Замзорского муниципального образования</w:t>
      </w:r>
    </w:p>
    <w:p w:rsidR="00114357" w:rsidRPr="000C07C0" w:rsidRDefault="00114357" w:rsidP="00114357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>№ 101 от 03.09.2018г.</w:t>
      </w:r>
    </w:p>
    <w:p w:rsidR="00114357" w:rsidRPr="000C07C0" w:rsidRDefault="00114357" w:rsidP="00114357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114357" w:rsidRPr="000C07C0" w:rsidRDefault="00114357" w:rsidP="00114357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C07C0">
        <w:rPr>
          <w:rFonts w:ascii="Times New Roman" w:hAnsi="Times New Roman" w:cs="Times New Roman"/>
          <w:b/>
          <w:sz w:val="16"/>
          <w:szCs w:val="16"/>
        </w:rPr>
        <w:t>ОСНОВНЫЕ НАПРАВЛЕНИЯ</w:t>
      </w:r>
    </w:p>
    <w:p w:rsidR="00114357" w:rsidRPr="000C07C0" w:rsidRDefault="00114357" w:rsidP="00114357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C07C0">
        <w:rPr>
          <w:rFonts w:ascii="Times New Roman" w:hAnsi="Times New Roman" w:cs="Times New Roman"/>
          <w:b/>
          <w:sz w:val="16"/>
          <w:szCs w:val="16"/>
        </w:rPr>
        <w:t>БЮДЖЕТНОЙ И НАЛОГОВОЙ ПОЛИТИКИ</w:t>
      </w:r>
    </w:p>
    <w:p w:rsidR="00114357" w:rsidRPr="000C07C0" w:rsidRDefault="00114357" w:rsidP="00114357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C07C0">
        <w:rPr>
          <w:rFonts w:ascii="Times New Roman" w:hAnsi="Times New Roman" w:cs="Times New Roman"/>
          <w:b/>
          <w:sz w:val="16"/>
          <w:szCs w:val="16"/>
        </w:rPr>
        <w:t>ЗАМЗОРСКОГО МУНИЦИПАЛЬНОГО ОБРАЗОВАНИЯ</w:t>
      </w:r>
    </w:p>
    <w:p w:rsidR="00114357" w:rsidRPr="000C07C0" w:rsidRDefault="00114357" w:rsidP="00114357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C07C0">
        <w:rPr>
          <w:rFonts w:ascii="Times New Roman" w:hAnsi="Times New Roman" w:cs="Times New Roman"/>
          <w:b/>
          <w:sz w:val="16"/>
          <w:szCs w:val="16"/>
        </w:rPr>
        <w:t>НА 2019 г. И ПЛАНОВЫЙ ПЕРИОД 2020 – 2021 г.г.</w:t>
      </w:r>
    </w:p>
    <w:p w:rsidR="00114357" w:rsidRPr="000C07C0" w:rsidRDefault="00114357" w:rsidP="0011435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4357" w:rsidRPr="000C07C0" w:rsidRDefault="00114357" w:rsidP="00114357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>1. Общие положения</w:t>
      </w:r>
    </w:p>
    <w:p w:rsidR="00114357" w:rsidRPr="000C07C0" w:rsidRDefault="00114357" w:rsidP="00114357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sz w:val="16"/>
          <w:szCs w:val="16"/>
        </w:rPr>
      </w:pPr>
    </w:p>
    <w:p w:rsidR="00114357" w:rsidRPr="000C07C0" w:rsidRDefault="00114357" w:rsidP="0011435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 xml:space="preserve">Основные направления бюджетной и налоговой политики Замзорского муниципального образования (далее муниципальное образование) на 2019 г. и плановый период 2020 – 2021 г.г. являются основой при формировании и исполнении бюджета муниципального образования на 2019 г. и плановый период 2020 – 2021 г.г. </w:t>
      </w:r>
    </w:p>
    <w:p w:rsidR="00114357" w:rsidRPr="000C07C0" w:rsidRDefault="00114357" w:rsidP="0011435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>В 2019 году и плановом периоде 2020 – 2021 г. бюджетная и налоговая политика в Замзорском муниципальном образовании будет реализована с учетом перехода на среднесрочное финансовое планирование на основе:</w:t>
      </w:r>
    </w:p>
    <w:p w:rsidR="00114357" w:rsidRPr="000C07C0" w:rsidRDefault="00114357" w:rsidP="0011435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lastRenderedPageBreak/>
        <w:t>- реестра расходных обязательств муниципального образования (с учетом прогнозируемого уровня цен (тарифов) на поставку товаров, производство работ, оказанием услуг);</w:t>
      </w:r>
    </w:p>
    <w:p w:rsidR="00114357" w:rsidRPr="000C07C0" w:rsidRDefault="00114357" w:rsidP="0011435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>- муниципальных программ;</w:t>
      </w:r>
    </w:p>
    <w:p w:rsidR="00114357" w:rsidRPr="000C07C0" w:rsidRDefault="00114357" w:rsidP="0011435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 xml:space="preserve">- внедрения системы </w:t>
      </w:r>
      <w:proofErr w:type="spellStart"/>
      <w:r w:rsidRPr="000C07C0">
        <w:rPr>
          <w:rFonts w:ascii="Times New Roman" w:hAnsi="Times New Roman" w:cs="Times New Roman"/>
          <w:sz w:val="16"/>
          <w:szCs w:val="16"/>
        </w:rPr>
        <w:t>бюджетирования</w:t>
      </w:r>
      <w:proofErr w:type="spellEnd"/>
      <w:r w:rsidRPr="000C07C0">
        <w:rPr>
          <w:rFonts w:ascii="Times New Roman" w:hAnsi="Times New Roman" w:cs="Times New Roman"/>
          <w:sz w:val="16"/>
          <w:szCs w:val="16"/>
        </w:rPr>
        <w:t>, ориентированного на результат.</w:t>
      </w:r>
    </w:p>
    <w:p w:rsidR="00114357" w:rsidRPr="000C07C0" w:rsidRDefault="00114357" w:rsidP="0011435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14357" w:rsidRPr="000C07C0" w:rsidRDefault="00114357" w:rsidP="00114357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>2. Основные цели и задачи бюджетной и налоговой политики муниципального образования на 2019 г.</w:t>
      </w:r>
    </w:p>
    <w:p w:rsidR="00114357" w:rsidRPr="000C07C0" w:rsidRDefault="00114357" w:rsidP="00114357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>и плановый период 2020 – 2021г.г.</w:t>
      </w:r>
    </w:p>
    <w:p w:rsidR="00114357" w:rsidRPr="000C07C0" w:rsidRDefault="00114357" w:rsidP="00114357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114357" w:rsidRPr="000C07C0" w:rsidRDefault="00114357" w:rsidP="0011435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 xml:space="preserve">Бюджетная и налоговая политика муниципального образования в 2019 г. и плановый период 2020 – 2021 г.г., в условиях преодоления финансово-экономического кризиса, направлена на содействие социальному и экономическому развитию муниципального образования. Главным направлением бюджетной политики Замзорского муниципального образования станет сохранение и повышение достигнутого уровня и качества жизни населения. </w:t>
      </w:r>
    </w:p>
    <w:p w:rsidR="00114357" w:rsidRPr="000C07C0" w:rsidRDefault="00114357" w:rsidP="0011435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>Основными целями бюджетной и налоговой политики муниципального образования на 2019 г.  и плановый период 2020 – 2021 г.г. являются:</w:t>
      </w:r>
    </w:p>
    <w:p w:rsidR="00114357" w:rsidRPr="000C07C0" w:rsidRDefault="00114357" w:rsidP="0011435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 xml:space="preserve">Содействие устойчивому социально-экономическому развитию муниципального образования, эффективности и результативности бюджетных расходов. </w:t>
      </w:r>
    </w:p>
    <w:p w:rsidR="00114357" w:rsidRPr="000C07C0" w:rsidRDefault="00114357" w:rsidP="0011435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>Снижение размера дефицита бюджета.</w:t>
      </w:r>
    </w:p>
    <w:p w:rsidR="00114357" w:rsidRPr="000C07C0" w:rsidRDefault="00114357" w:rsidP="0011435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>Для достижения поставленных целей основными задачами бюджетной и налоговой политики муниципального образования в 2019 г. и плановом периоде 2020 – 2021 г.г. являются:</w:t>
      </w:r>
    </w:p>
    <w:p w:rsidR="00114357" w:rsidRPr="000C07C0" w:rsidRDefault="00114357" w:rsidP="0011435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>1. Повышение эффективности в области формирования доходных источников, создание условий для развития доходного потенциала территории, увеличения налоговой базы, максимальной мобилизации налогов в бюджет поселения.</w:t>
      </w:r>
    </w:p>
    <w:p w:rsidR="00114357" w:rsidRPr="000C07C0" w:rsidRDefault="00114357" w:rsidP="0011435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>Для решения поставленной задачи предусмотрена реализация следующих мероприятий:</w:t>
      </w:r>
    </w:p>
    <w:p w:rsidR="00114357" w:rsidRPr="000C07C0" w:rsidRDefault="00114357" w:rsidP="0011435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>- создание благоприятных условий для деятельности субъектов среднего и малого предпринимательства;</w:t>
      </w:r>
    </w:p>
    <w:p w:rsidR="00114357" w:rsidRPr="000C07C0" w:rsidRDefault="00114357" w:rsidP="0011435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>- планирование доходной части бюджета на основе реального прогноза социально-экономического развития;</w:t>
      </w:r>
    </w:p>
    <w:p w:rsidR="00114357" w:rsidRPr="000C07C0" w:rsidRDefault="00114357" w:rsidP="0011435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>- анализ обоснованности и эффективности применения налоговых льгот;</w:t>
      </w:r>
    </w:p>
    <w:p w:rsidR="00114357" w:rsidRPr="000C07C0" w:rsidRDefault="00114357" w:rsidP="0011435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>- мониторинг финансового состояния крупнейших налогоплательщиков, расположенных на территории Замзорского муниципального образования, реализация предложения по обеспечению своевременного и полного выполнения ими налоговых обязательств.</w:t>
      </w:r>
    </w:p>
    <w:p w:rsidR="00114357" w:rsidRPr="000C07C0" w:rsidRDefault="00114357" w:rsidP="00114357">
      <w:pPr>
        <w:pStyle w:val="affc"/>
        <w:jc w:val="both"/>
        <w:rPr>
          <w:sz w:val="16"/>
          <w:szCs w:val="16"/>
        </w:rPr>
      </w:pPr>
      <w:r w:rsidRPr="000C07C0">
        <w:rPr>
          <w:sz w:val="16"/>
          <w:szCs w:val="16"/>
        </w:rPr>
        <w:t>Администрация Замзорского муниципального образования ведет активную работу по пополнению доходной части бюджета:</w:t>
      </w:r>
    </w:p>
    <w:p w:rsidR="00114357" w:rsidRPr="000C07C0" w:rsidRDefault="00114357" w:rsidP="00114357">
      <w:pPr>
        <w:pStyle w:val="affc"/>
        <w:jc w:val="both"/>
        <w:rPr>
          <w:sz w:val="16"/>
          <w:szCs w:val="16"/>
        </w:rPr>
      </w:pPr>
      <w:r w:rsidRPr="000C07C0">
        <w:rPr>
          <w:sz w:val="16"/>
          <w:szCs w:val="16"/>
        </w:rPr>
        <w:t>-работа с недоимщиками по налогам;</w:t>
      </w:r>
    </w:p>
    <w:p w:rsidR="00114357" w:rsidRPr="000C07C0" w:rsidRDefault="00114357" w:rsidP="00114357">
      <w:pPr>
        <w:pStyle w:val="affc"/>
        <w:jc w:val="both"/>
        <w:rPr>
          <w:sz w:val="16"/>
          <w:szCs w:val="16"/>
        </w:rPr>
      </w:pPr>
      <w:r w:rsidRPr="000C07C0">
        <w:rPr>
          <w:sz w:val="16"/>
          <w:szCs w:val="16"/>
        </w:rPr>
        <w:t>- проводит работу с населением по постановке на учет имущества физических лиц;</w:t>
      </w:r>
    </w:p>
    <w:p w:rsidR="00114357" w:rsidRPr="000C07C0" w:rsidRDefault="00114357" w:rsidP="00114357">
      <w:pPr>
        <w:pStyle w:val="affc"/>
        <w:jc w:val="both"/>
        <w:rPr>
          <w:sz w:val="16"/>
          <w:szCs w:val="16"/>
        </w:rPr>
      </w:pPr>
      <w:r w:rsidRPr="000C07C0">
        <w:rPr>
          <w:sz w:val="16"/>
          <w:szCs w:val="16"/>
        </w:rPr>
        <w:t>- выявляет неиспользованные земли, нерационально используемые земли или используемые не по целевому назначению, а также не в соответствии с видами разрешенного использования земельных участков;</w:t>
      </w:r>
    </w:p>
    <w:p w:rsidR="00114357" w:rsidRPr="000C07C0" w:rsidRDefault="00114357" w:rsidP="00114357">
      <w:pPr>
        <w:pStyle w:val="affc"/>
        <w:jc w:val="both"/>
        <w:rPr>
          <w:sz w:val="16"/>
          <w:szCs w:val="16"/>
        </w:rPr>
      </w:pPr>
      <w:r w:rsidRPr="000C07C0">
        <w:rPr>
          <w:sz w:val="16"/>
          <w:szCs w:val="16"/>
        </w:rPr>
        <w:t>-выявляет организации, расположенные на территории муниципального образования, не зарегистрированные в налоговых органах по месту расположения;</w:t>
      </w:r>
    </w:p>
    <w:p w:rsidR="00114357" w:rsidRPr="000C07C0" w:rsidRDefault="00114357" w:rsidP="00114357">
      <w:pPr>
        <w:pStyle w:val="affc"/>
        <w:jc w:val="both"/>
        <w:rPr>
          <w:sz w:val="16"/>
          <w:szCs w:val="16"/>
        </w:rPr>
      </w:pPr>
      <w:r w:rsidRPr="000C07C0">
        <w:rPr>
          <w:sz w:val="16"/>
          <w:szCs w:val="16"/>
        </w:rPr>
        <w:t>--увеличивает объемы предоставления платных услуг   казенными и бюджетными учреждениями.</w:t>
      </w:r>
    </w:p>
    <w:p w:rsidR="00114357" w:rsidRPr="000C07C0" w:rsidRDefault="00114357" w:rsidP="0011435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>2. Повышение эффективности расходов бюджета Замзорского муниципального образования, доступности и качества муниципальных услуг в условиях ограниченности бюджетных ресурсов;</w:t>
      </w:r>
    </w:p>
    <w:p w:rsidR="00114357" w:rsidRPr="000C07C0" w:rsidRDefault="00114357" w:rsidP="0011435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>Решение данной задачи предполагает осуществление следующих мероприятий:</w:t>
      </w:r>
    </w:p>
    <w:p w:rsidR="00114357" w:rsidRPr="000C07C0" w:rsidRDefault="00114357" w:rsidP="00114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 xml:space="preserve">В условиях ограниченности собственной доходной базы местного бюджета существует необходимость кардинального повышения качества управления муниципальными финансами, поэтому </w:t>
      </w:r>
      <w:r w:rsidRPr="000C07C0">
        <w:rPr>
          <w:rFonts w:ascii="Times New Roman" w:hAnsi="Times New Roman" w:cs="Times New Roman"/>
          <w:sz w:val="16"/>
          <w:szCs w:val="16"/>
        </w:rPr>
        <w:lastRenderedPageBreak/>
        <w:t>бюджетная политика в области расходов должна стать эффективным инструментом для решения задач по развитию экономики муниципального образования, повышению уровня жизни населения и обеспечению стабильности социальной обстановки в обществе.</w:t>
      </w:r>
    </w:p>
    <w:p w:rsidR="00114357" w:rsidRPr="000C07C0" w:rsidRDefault="00114357" w:rsidP="00114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>Для решения этих задач бюджетная политика будет реализовываться через проведение следующих мероприятий:</w:t>
      </w:r>
    </w:p>
    <w:p w:rsidR="00114357" w:rsidRPr="000C07C0" w:rsidRDefault="00114357" w:rsidP="00114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>2.1. Разработка и внедрение системы ежегодного анализа эффективности бюджетных расходов по каждому направлению, включая анализ динамики показателей эффективности.</w:t>
      </w:r>
    </w:p>
    <w:p w:rsidR="00114357" w:rsidRPr="000C07C0" w:rsidRDefault="00114357" w:rsidP="00114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>2.2. Принятие расходных обязательств только при наличии реального бюджетного обеспечения, позволяющего достигнуть конкретных количественно определенных целей социально-экономического развития муниципального образования, на которые направлены средства местного бюджета.</w:t>
      </w:r>
    </w:p>
    <w:p w:rsidR="00114357" w:rsidRPr="000C07C0" w:rsidRDefault="00114357" w:rsidP="00114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>2.3. Определение приоритетности бюджетных инвестиций путем изменения их структуры в пользу расходов, направленных на формирование и развитие современной инфраструктуры.</w:t>
      </w:r>
    </w:p>
    <w:p w:rsidR="00114357" w:rsidRPr="000C07C0" w:rsidRDefault="00114357" w:rsidP="00114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>2.4. Принятие муниципальных целевых программ только при наличии обоснованности ресурсного обеспечения и конкретных индикаторов их реализации в соответствии с целями социально-экономического развития муниципального образования.</w:t>
      </w:r>
    </w:p>
    <w:p w:rsidR="00114357" w:rsidRPr="000C07C0" w:rsidRDefault="00114357" w:rsidP="00114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>2.5. Формирование и развитие конкурентной сети учреждений, способных оказывать качественные услуги населению в сфере культуры, спорта и других отраслях бюджетной сферы.</w:t>
      </w:r>
    </w:p>
    <w:p w:rsidR="00114357" w:rsidRPr="000C07C0" w:rsidRDefault="00114357" w:rsidP="00114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>2.6. Разработка и совершенствование стандартов качества, нормативов и регламентов оказания муниципальных услуг с определением критериев их результативности и эффективности в зависимости от конечного результата.</w:t>
      </w:r>
    </w:p>
    <w:p w:rsidR="00114357" w:rsidRPr="000C07C0" w:rsidRDefault="00114357" w:rsidP="00114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 xml:space="preserve">2.7. Реализация мероприятий по снижению расходов на коммунальные услуги  посредством  </w:t>
      </w:r>
      <w:proofErr w:type="spellStart"/>
      <w:r w:rsidRPr="000C07C0">
        <w:rPr>
          <w:rFonts w:ascii="Times New Roman" w:hAnsi="Times New Roman" w:cs="Times New Roman"/>
          <w:sz w:val="16"/>
          <w:szCs w:val="16"/>
        </w:rPr>
        <w:t>лимитирования</w:t>
      </w:r>
      <w:proofErr w:type="spellEnd"/>
      <w:r w:rsidRPr="000C07C0">
        <w:rPr>
          <w:rFonts w:ascii="Times New Roman" w:hAnsi="Times New Roman" w:cs="Times New Roman"/>
          <w:sz w:val="16"/>
          <w:szCs w:val="16"/>
        </w:rPr>
        <w:t xml:space="preserve">  потребления  энергоресурсов и установки приборов учета </w:t>
      </w:r>
      <w:proofErr w:type="spellStart"/>
      <w:r w:rsidRPr="000C07C0">
        <w:rPr>
          <w:rFonts w:ascii="Times New Roman" w:hAnsi="Times New Roman" w:cs="Times New Roman"/>
          <w:sz w:val="16"/>
          <w:szCs w:val="16"/>
        </w:rPr>
        <w:t>водо</w:t>
      </w:r>
      <w:proofErr w:type="spellEnd"/>
      <w:r w:rsidRPr="000C07C0">
        <w:rPr>
          <w:rFonts w:ascii="Times New Roman" w:hAnsi="Times New Roman" w:cs="Times New Roman"/>
          <w:sz w:val="16"/>
          <w:szCs w:val="16"/>
        </w:rPr>
        <w:t xml:space="preserve">-, тепло-, энергопотребления в учреждениях муниципального образования. </w:t>
      </w:r>
    </w:p>
    <w:p w:rsidR="00114357" w:rsidRPr="000C07C0" w:rsidRDefault="00114357" w:rsidP="00114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>2.8. Усиление роли муниципального финансового контроля и мониторинга за расходованием бюджетных средств, развитие внутреннего финансового контроля, повышение ответственности руководителей учреждений бюджетной сферы за нецелевое и неэффективное использование бюджетных средств.</w:t>
      </w:r>
    </w:p>
    <w:p w:rsidR="00114357" w:rsidRPr="000C07C0" w:rsidRDefault="00114357" w:rsidP="00114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>2.9. Проведение мероприятий по сокращению кредиторской задолженности.</w:t>
      </w:r>
    </w:p>
    <w:p w:rsidR="00114357" w:rsidRPr="000C07C0" w:rsidRDefault="00114357" w:rsidP="00114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>2.10. Определение приоритетности направления бюджетных расходов в соответствии с целями социально-экономического развития Нижнеудинского муниципального образования.</w:t>
      </w:r>
    </w:p>
    <w:p w:rsidR="00114357" w:rsidRPr="000C07C0" w:rsidRDefault="00114357" w:rsidP="00114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 xml:space="preserve">2.11.  Обеспечение своевременной защиты бюджетных заявок и предложений по участию в областных и федеральных </w:t>
      </w:r>
      <w:hyperlink r:id="rId8" w:tooltip="Целевые программы" w:history="1">
        <w:r w:rsidRPr="000C07C0">
          <w:rPr>
            <w:rStyle w:val="af0"/>
            <w:rFonts w:ascii="Times New Roman" w:hAnsi="Times New Roman" w:cs="Times New Roman"/>
            <w:sz w:val="16"/>
            <w:szCs w:val="16"/>
          </w:rPr>
          <w:t>целевых программах</w:t>
        </w:r>
      </w:hyperlink>
      <w:r w:rsidRPr="000C07C0">
        <w:rPr>
          <w:rFonts w:ascii="Times New Roman" w:hAnsi="Times New Roman" w:cs="Times New Roman"/>
          <w:sz w:val="16"/>
          <w:szCs w:val="16"/>
        </w:rPr>
        <w:t xml:space="preserve"> в соответствующих отраслевых исполнительных органах государственной власти.</w:t>
      </w:r>
    </w:p>
    <w:p w:rsidR="00114357" w:rsidRPr="000C07C0" w:rsidRDefault="00114357" w:rsidP="00114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 xml:space="preserve">2.12.Привлечение дополнительных инвестиций в инфраструктурные проекты, направленные на решение долгосрочных задач социально-экономического развития муниципального образования, за счет использования инструментов </w:t>
      </w:r>
      <w:proofErr w:type="spellStart"/>
      <w:r w:rsidRPr="000C07C0">
        <w:rPr>
          <w:rFonts w:ascii="Times New Roman" w:hAnsi="Times New Roman" w:cs="Times New Roman"/>
          <w:sz w:val="16"/>
          <w:szCs w:val="16"/>
        </w:rPr>
        <w:t>муниципально</w:t>
      </w:r>
      <w:proofErr w:type="spellEnd"/>
      <w:r w:rsidRPr="000C07C0">
        <w:rPr>
          <w:rFonts w:ascii="Times New Roman" w:hAnsi="Times New Roman" w:cs="Times New Roman"/>
          <w:sz w:val="16"/>
          <w:szCs w:val="16"/>
        </w:rPr>
        <w:t xml:space="preserve"> - частного партнерства, в том числе концессионных соглашений.</w:t>
      </w:r>
    </w:p>
    <w:p w:rsidR="00114357" w:rsidRPr="000C07C0" w:rsidRDefault="00114357" w:rsidP="0011435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>Расходы на оплату труда.</w:t>
      </w:r>
    </w:p>
    <w:p w:rsidR="00114357" w:rsidRPr="000C07C0" w:rsidRDefault="00114357" w:rsidP="0011435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 xml:space="preserve">В 2019 г. и плановом периоде 2020 – 2021 г.г. планируется сохранить действующие в текущем году условия оплаты труда работников бюджетных учреждений, денежного содержания муниципальных служащих. </w:t>
      </w:r>
    </w:p>
    <w:p w:rsidR="00114357" w:rsidRPr="000C07C0" w:rsidRDefault="00114357" w:rsidP="0011435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>Дороги.</w:t>
      </w:r>
    </w:p>
    <w:p w:rsidR="00114357" w:rsidRPr="000C07C0" w:rsidRDefault="00114357" w:rsidP="0011435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>В области расходов на дорожное хозяйство бюджетная политика будет ориентирована на повышение эффективности и результативности бюджетных расходов, направляемых на ремонт дорог.</w:t>
      </w:r>
    </w:p>
    <w:p w:rsidR="00114357" w:rsidRPr="000C07C0" w:rsidRDefault="00114357" w:rsidP="0011435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>Жилищно-коммунальное хозяйство.</w:t>
      </w:r>
    </w:p>
    <w:p w:rsidR="00114357" w:rsidRPr="000C07C0" w:rsidRDefault="00114357" w:rsidP="0011435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 xml:space="preserve">Бюджетная политика по расходам жилищно-коммунального хозяйства должна исходить из условий дальнейшего реформирования  отрасли на основе внедрения </w:t>
      </w:r>
      <w:proofErr w:type="spellStart"/>
      <w:r w:rsidRPr="000C07C0">
        <w:rPr>
          <w:rFonts w:ascii="Times New Roman" w:hAnsi="Times New Roman" w:cs="Times New Roman"/>
          <w:sz w:val="16"/>
          <w:szCs w:val="16"/>
        </w:rPr>
        <w:t>энергоэффективных</w:t>
      </w:r>
      <w:proofErr w:type="spellEnd"/>
      <w:r w:rsidRPr="000C07C0">
        <w:rPr>
          <w:rFonts w:ascii="Times New Roman" w:hAnsi="Times New Roman" w:cs="Times New Roman"/>
          <w:sz w:val="16"/>
          <w:szCs w:val="16"/>
        </w:rPr>
        <w:t xml:space="preserve"> и энергосберегающих мероприятий во все сферы хозяйственной деятельности, реализация мероприятий, направленных на эффективное использование </w:t>
      </w:r>
      <w:proofErr w:type="spellStart"/>
      <w:r w:rsidRPr="000C07C0">
        <w:rPr>
          <w:rFonts w:ascii="Times New Roman" w:hAnsi="Times New Roman" w:cs="Times New Roman"/>
          <w:sz w:val="16"/>
          <w:szCs w:val="16"/>
        </w:rPr>
        <w:t>топливно</w:t>
      </w:r>
      <w:proofErr w:type="spellEnd"/>
      <w:r w:rsidRPr="000C07C0">
        <w:rPr>
          <w:rFonts w:ascii="Times New Roman" w:hAnsi="Times New Roman" w:cs="Times New Roman"/>
          <w:sz w:val="16"/>
          <w:szCs w:val="16"/>
        </w:rPr>
        <w:t xml:space="preserve"> - энергетических ресурсов для сокращения расходов бюджета муниципального образования.</w:t>
      </w:r>
    </w:p>
    <w:p w:rsidR="00114357" w:rsidRPr="000C07C0" w:rsidRDefault="00114357" w:rsidP="0011435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>Культура</w:t>
      </w:r>
    </w:p>
    <w:p w:rsidR="00114357" w:rsidRPr="000C07C0" w:rsidRDefault="00114357" w:rsidP="001143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>В сфере культуры основные усилия будут направлены на развитие учреждений культуры, сохранение культурного и исторического наследия, развитие творческого потенциала поселения, создание условий для улучшения доступа населения к культурным ценностям, информации и знаниям, укрепление материально-технической базы учреждений культуры и искусства, компьютеризацию и информатизацию отрасли, повышение качества предоставляемых услуг.</w:t>
      </w:r>
    </w:p>
    <w:p w:rsidR="00114357" w:rsidRPr="000C07C0" w:rsidRDefault="00114357" w:rsidP="001143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>Физическая культура и спорт</w:t>
      </w:r>
    </w:p>
    <w:p w:rsidR="00114357" w:rsidRPr="000C07C0" w:rsidRDefault="00114357" w:rsidP="0011435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lastRenderedPageBreak/>
        <w:t>Основные усилия в сфере физической культуры и спорта будут направлены на организацию физкультурных мероприятий, спортивных мероприятий и выездных соревнований.</w:t>
      </w:r>
    </w:p>
    <w:p w:rsidR="00114357" w:rsidRPr="000C07C0" w:rsidRDefault="00114357" w:rsidP="00114357">
      <w:pPr>
        <w:pStyle w:val="ConsPlusNormal"/>
        <w:widowControl/>
        <w:ind w:firstLine="0"/>
        <w:contextualSpacing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114357" w:rsidRPr="000C07C0" w:rsidRDefault="00114357" w:rsidP="00114357">
      <w:pPr>
        <w:pStyle w:val="ConsPlusNormal"/>
        <w:widowControl/>
        <w:ind w:firstLine="0"/>
        <w:contextualSpacing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>3. Повышение эффективности в области формирования доходов бюджета Замзорского муниципального образования в 2019 г.</w:t>
      </w:r>
    </w:p>
    <w:p w:rsidR="00114357" w:rsidRPr="000C07C0" w:rsidRDefault="00114357" w:rsidP="00114357">
      <w:pPr>
        <w:pStyle w:val="ConsPlusNormal"/>
        <w:widowControl/>
        <w:ind w:firstLine="0"/>
        <w:contextualSpacing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 xml:space="preserve">и плановом </w:t>
      </w:r>
      <w:proofErr w:type="gramStart"/>
      <w:r w:rsidRPr="000C07C0">
        <w:rPr>
          <w:rFonts w:ascii="Times New Roman" w:hAnsi="Times New Roman" w:cs="Times New Roman"/>
          <w:sz w:val="16"/>
          <w:szCs w:val="16"/>
        </w:rPr>
        <w:t>периоде</w:t>
      </w:r>
      <w:proofErr w:type="gramEnd"/>
      <w:r w:rsidRPr="000C07C0">
        <w:rPr>
          <w:rFonts w:ascii="Times New Roman" w:hAnsi="Times New Roman" w:cs="Times New Roman"/>
          <w:sz w:val="16"/>
          <w:szCs w:val="16"/>
        </w:rPr>
        <w:t xml:space="preserve"> 2020 – 2021 г.г.</w:t>
      </w:r>
    </w:p>
    <w:p w:rsidR="00114357" w:rsidRPr="000C07C0" w:rsidRDefault="00114357" w:rsidP="00114357">
      <w:pPr>
        <w:pStyle w:val="ConsPlusNormal"/>
        <w:widowControl/>
        <w:ind w:firstLine="0"/>
        <w:contextualSpacing/>
        <w:jc w:val="center"/>
        <w:outlineLvl w:val="2"/>
        <w:rPr>
          <w:rFonts w:ascii="Times New Roman" w:hAnsi="Times New Roman" w:cs="Times New Roman"/>
          <w:sz w:val="16"/>
          <w:szCs w:val="16"/>
          <w:highlight w:val="red"/>
        </w:rPr>
      </w:pPr>
    </w:p>
    <w:p w:rsidR="00114357" w:rsidRPr="000C07C0" w:rsidRDefault="00114357" w:rsidP="0011435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>Основными направлениями повышения эффективности в области формирования доходов бюджета муниципального образования являются:</w:t>
      </w:r>
    </w:p>
    <w:p w:rsidR="00114357" w:rsidRPr="000C07C0" w:rsidRDefault="00114357" w:rsidP="001143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>Увеличение доходов за счет повышения эффективности управления муниципальной собственностью муниципального образования и ее более рациональное использование;</w:t>
      </w:r>
    </w:p>
    <w:p w:rsidR="00114357" w:rsidRPr="000C07C0" w:rsidRDefault="00114357" w:rsidP="0011435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>1. Активизация работы по легализации заработной платы работающего населения и выводу из «тени» доходов предпринимателей;</w:t>
      </w:r>
    </w:p>
    <w:p w:rsidR="00114357" w:rsidRPr="000C07C0" w:rsidRDefault="00114357" w:rsidP="0011435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>2. Расширение перечня платных услуг, оказываемых бюджетными учреждениями, и увеличение на этой базе доходов бюджета;</w:t>
      </w:r>
    </w:p>
    <w:p w:rsidR="00114357" w:rsidRPr="000C07C0" w:rsidRDefault="00114357" w:rsidP="0011435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>3. Взаимодействие с налоговыми органами и иными территориальными подразделениями органов государственной власти, осуществляющими администрирование доходов, подлежащих зачислению в бюджет муниципального образования, в целях увеличения собираемости доходов;</w:t>
      </w:r>
    </w:p>
    <w:p w:rsidR="00114357" w:rsidRPr="000C07C0" w:rsidRDefault="00114357" w:rsidP="0011435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>4. Повышение эффективности администрирования доходов, отнесенных к ведению органов местного самоуправления муниципального образования;</w:t>
      </w:r>
    </w:p>
    <w:p w:rsidR="00114357" w:rsidRPr="000C07C0" w:rsidRDefault="00114357" w:rsidP="001143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>5. Продолжить работу по проведению инвентаризации земельных участков и объектов недвижимости, принадлежащих физическим лицам;</w:t>
      </w:r>
    </w:p>
    <w:p w:rsidR="00114357" w:rsidRPr="000C07C0" w:rsidRDefault="00114357" w:rsidP="0011435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16"/>
          <w:szCs w:val="16"/>
          <w:highlight w:val="red"/>
        </w:rPr>
      </w:pPr>
    </w:p>
    <w:p w:rsidR="00114357" w:rsidRPr="000C07C0" w:rsidRDefault="00114357" w:rsidP="00114357">
      <w:pPr>
        <w:pStyle w:val="aff"/>
        <w:spacing w:after="0"/>
        <w:ind w:left="0" w:firstLine="0"/>
        <w:contextualSpacing/>
        <w:jc w:val="center"/>
        <w:rPr>
          <w:sz w:val="16"/>
          <w:szCs w:val="16"/>
        </w:rPr>
      </w:pPr>
      <w:r w:rsidRPr="000C07C0">
        <w:rPr>
          <w:sz w:val="16"/>
          <w:szCs w:val="16"/>
        </w:rPr>
        <w:t>4. Дефицит бюджета и источники его финансирования</w:t>
      </w:r>
    </w:p>
    <w:p w:rsidR="00114357" w:rsidRPr="000C07C0" w:rsidRDefault="00114357" w:rsidP="00114357">
      <w:pPr>
        <w:pStyle w:val="aff"/>
        <w:spacing w:after="0"/>
        <w:ind w:left="0" w:firstLine="0"/>
        <w:contextualSpacing/>
        <w:jc w:val="center"/>
        <w:rPr>
          <w:sz w:val="16"/>
          <w:szCs w:val="16"/>
        </w:rPr>
      </w:pPr>
    </w:p>
    <w:p w:rsidR="00114357" w:rsidRPr="000C07C0" w:rsidRDefault="00114357" w:rsidP="00114357">
      <w:pPr>
        <w:pStyle w:val="aff"/>
        <w:spacing w:after="0"/>
        <w:ind w:left="0" w:firstLine="0"/>
        <w:contextualSpacing/>
        <w:rPr>
          <w:sz w:val="16"/>
          <w:szCs w:val="16"/>
        </w:rPr>
      </w:pPr>
      <w:r w:rsidRPr="000C07C0">
        <w:rPr>
          <w:sz w:val="16"/>
          <w:szCs w:val="16"/>
        </w:rPr>
        <w:t>1. Планируемый размер дефицита местного бюджета не может превышать 5 проце</w:t>
      </w:r>
      <w:r w:rsidRPr="000C07C0">
        <w:rPr>
          <w:sz w:val="16"/>
          <w:szCs w:val="16"/>
        </w:rPr>
        <w:t>н</w:t>
      </w:r>
      <w:r w:rsidRPr="000C07C0">
        <w:rPr>
          <w:sz w:val="16"/>
          <w:szCs w:val="16"/>
        </w:rPr>
        <w:t>тов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</w:t>
      </w:r>
      <w:r w:rsidRPr="000C07C0">
        <w:rPr>
          <w:sz w:val="16"/>
          <w:szCs w:val="16"/>
        </w:rPr>
        <w:t>о</w:t>
      </w:r>
      <w:r w:rsidRPr="000C07C0">
        <w:rPr>
          <w:sz w:val="16"/>
          <w:szCs w:val="16"/>
        </w:rPr>
        <w:t>полнительным нормативам отчислений.</w:t>
      </w:r>
    </w:p>
    <w:p w:rsidR="00114357" w:rsidRPr="000C07C0" w:rsidRDefault="00114357" w:rsidP="00114357">
      <w:pPr>
        <w:pStyle w:val="aff"/>
        <w:spacing w:after="0"/>
        <w:ind w:left="0" w:firstLine="0"/>
        <w:contextualSpacing/>
        <w:rPr>
          <w:sz w:val="16"/>
          <w:szCs w:val="16"/>
        </w:rPr>
      </w:pPr>
      <w:r w:rsidRPr="000C07C0">
        <w:rPr>
          <w:sz w:val="16"/>
          <w:szCs w:val="16"/>
        </w:rPr>
        <w:t>2. Источниками финансирования дефицита местного бюджета могут быть:</w:t>
      </w:r>
    </w:p>
    <w:p w:rsidR="00114357" w:rsidRPr="000C07C0" w:rsidRDefault="00114357" w:rsidP="00114357">
      <w:pPr>
        <w:pStyle w:val="aff"/>
        <w:spacing w:after="0"/>
        <w:ind w:left="0" w:firstLine="0"/>
        <w:contextualSpacing/>
        <w:rPr>
          <w:sz w:val="16"/>
          <w:szCs w:val="16"/>
        </w:rPr>
      </w:pPr>
      <w:r w:rsidRPr="000C07C0">
        <w:rPr>
          <w:sz w:val="16"/>
          <w:szCs w:val="16"/>
        </w:rPr>
        <w:t>4.1. Разница между полученными и погашенными муниципальным образованием кр</w:t>
      </w:r>
      <w:r w:rsidRPr="000C07C0">
        <w:rPr>
          <w:sz w:val="16"/>
          <w:szCs w:val="16"/>
        </w:rPr>
        <w:t>е</w:t>
      </w:r>
      <w:r w:rsidRPr="000C07C0">
        <w:rPr>
          <w:sz w:val="16"/>
          <w:szCs w:val="16"/>
        </w:rPr>
        <w:t>дитами кредитных организаций в валюте Российской Федерации;</w:t>
      </w:r>
    </w:p>
    <w:p w:rsidR="00114357" w:rsidRPr="000C07C0" w:rsidRDefault="00114357" w:rsidP="00114357">
      <w:pPr>
        <w:pStyle w:val="aff"/>
        <w:spacing w:after="0"/>
        <w:ind w:left="0" w:firstLine="0"/>
        <w:contextualSpacing/>
        <w:rPr>
          <w:sz w:val="16"/>
          <w:szCs w:val="16"/>
        </w:rPr>
      </w:pPr>
      <w:r w:rsidRPr="000C07C0">
        <w:rPr>
          <w:sz w:val="16"/>
          <w:szCs w:val="16"/>
        </w:rPr>
        <w:t xml:space="preserve">4.2. </w:t>
      </w:r>
      <w:proofErr w:type="gramStart"/>
      <w:r w:rsidRPr="000C07C0">
        <w:rPr>
          <w:sz w:val="16"/>
          <w:szCs w:val="16"/>
        </w:rPr>
        <w:t>Разница между полученными и погашенными муниципальным образованием в в</w:t>
      </w:r>
      <w:r w:rsidRPr="000C07C0">
        <w:rPr>
          <w:sz w:val="16"/>
          <w:szCs w:val="16"/>
        </w:rPr>
        <w:t>а</w:t>
      </w:r>
      <w:r w:rsidRPr="000C07C0">
        <w:rPr>
          <w:sz w:val="16"/>
          <w:szCs w:val="16"/>
        </w:rPr>
        <w:t>люте Российской Федерации бюджетными кредитами, предоставленными местному бюджету другими бюджетами бюджетной системы Ро</w:t>
      </w:r>
      <w:r w:rsidRPr="000C07C0">
        <w:rPr>
          <w:sz w:val="16"/>
          <w:szCs w:val="16"/>
        </w:rPr>
        <w:t>с</w:t>
      </w:r>
      <w:r w:rsidRPr="000C07C0">
        <w:rPr>
          <w:sz w:val="16"/>
          <w:szCs w:val="16"/>
        </w:rPr>
        <w:t>сийской Федерации;</w:t>
      </w:r>
      <w:proofErr w:type="gramEnd"/>
    </w:p>
    <w:p w:rsidR="00114357" w:rsidRPr="000C07C0" w:rsidRDefault="00114357" w:rsidP="00114357">
      <w:pPr>
        <w:pStyle w:val="aff"/>
        <w:spacing w:after="0"/>
        <w:ind w:left="0" w:firstLine="0"/>
        <w:contextualSpacing/>
        <w:rPr>
          <w:sz w:val="16"/>
          <w:szCs w:val="16"/>
        </w:rPr>
      </w:pPr>
      <w:r w:rsidRPr="000C07C0">
        <w:rPr>
          <w:sz w:val="16"/>
          <w:szCs w:val="16"/>
        </w:rPr>
        <w:t>4.3. Изменение остатков средств на счетах по учету средств местного бюджета в теч</w:t>
      </w:r>
      <w:r w:rsidRPr="000C07C0">
        <w:rPr>
          <w:sz w:val="16"/>
          <w:szCs w:val="16"/>
        </w:rPr>
        <w:t>е</w:t>
      </w:r>
      <w:r w:rsidRPr="000C07C0">
        <w:rPr>
          <w:sz w:val="16"/>
          <w:szCs w:val="16"/>
        </w:rPr>
        <w:t>ние соответствующего финансового года;</w:t>
      </w:r>
    </w:p>
    <w:p w:rsidR="00114357" w:rsidRPr="000C07C0" w:rsidRDefault="00114357" w:rsidP="00114357">
      <w:pPr>
        <w:pStyle w:val="aff"/>
        <w:spacing w:after="0"/>
        <w:ind w:left="0" w:firstLine="0"/>
        <w:contextualSpacing/>
        <w:rPr>
          <w:sz w:val="16"/>
          <w:szCs w:val="16"/>
        </w:rPr>
      </w:pPr>
      <w:r w:rsidRPr="000C07C0">
        <w:rPr>
          <w:sz w:val="16"/>
          <w:szCs w:val="16"/>
        </w:rPr>
        <w:t>4.4. Иные источники внутреннего финансирования дефицита бюджета.</w:t>
      </w:r>
    </w:p>
    <w:p w:rsidR="00114357" w:rsidRPr="000C07C0" w:rsidRDefault="00114357" w:rsidP="001143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14357" w:rsidRPr="000C07C0" w:rsidRDefault="00114357" w:rsidP="001143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>5. Финансовый контроль</w:t>
      </w:r>
    </w:p>
    <w:p w:rsidR="00114357" w:rsidRPr="000C07C0" w:rsidRDefault="00114357" w:rsidP="00114357">
      <w:pPr>
        <w:pStyle w:val="a9"/>
        <w:jc w:val="both"/>
        <w:rPr>
          <w:sz w:val="16"/>
          <w:szCs w:val="16"/>
        </w:rPr>
      </w:pPr>
      <w:r w:rsidRPr="000C07C0">
        <w:rPr>
          <w:sz w:val="16"/>
          <w:szCs w:val="16"/>
        </w:rPr>
        <w:t>Бюджетная политика в области финансового контроля на 2019 год и плановый период 2020 и 2021 годов будет направлена на совершенствование муниципального финансового контроля и обеспечение комплексного взаимодействия между всеми органами муниципального финансового контроля.</w:t>
      </w:r>
    </w:p>
    <w:p w:rsidR="00114357" w:rsidRPr="000C07C0" w:rsidRDefault="00114357" w:rsidP="00114357">
      <w:pPr>
        <w:pStyle w:val="a9"/>
        <w:jc w:val="both"/>
        <w:rPr>
          <w:sz w:val="16"/>
          <w:szCs w:val="16"/>
        </w:rPr>
      </w:pPr>
      <w:r w:rsidRPr="000C07C0">
        <w:rPr>
          <w:sz w:val="16"/>
          <w:szCs w:val="16"/>
        </w:rPr>
        <w:t>В целях совершенствования действующего механизма муниципального финансового контроля необходимо:</w:t>
      </w:r>
    </w:p>
    <w:p w:rsidR="00114357" w:rsidRPr="000C07C0" w:rsidRDefault="00114357" w:rsidP="00114357">
      <w:pPr>
        <w:pStyle w:val="a9"/>
        <w:jc w:val="both"/>
        <w:rPr>
          <w:sz w:val="16"/>
          <w:szCs w:val="16"/>
        </w:rPr>
      </w:pPr>
      <w:r w:rsidRPr="000C07C0">
        <w:rPr>
          <w:sz w:val="16"/>
          <w:szCs w:val="16"/>
        </w:rPr>
        <w:t>- обеспечить совершенствование правовых и методологических основ муниципального финансового контроля;</w:t>
      </w:r>
    </w:p>
    <w:p w:rsidR="00114357" w:rsidRPr="000C07C0" w:rsidRDefault="00114357" w:rsidP="00114357">
      <w:pPr>
        <w:pStyle w:val="a9"/>
        <w:jc w:val="both"/>
        <w:rPr>
          <w:sz w:val="16"/>
          <w:szCs w:val="16"/>
        </w:rPr>
      </w:pPr>
      <w:r w:rsidRPr="000C07C0">
        <w:rPr>
          <w:sz w:val="16"/>
          <w:szCs w:val="16"/>
        </w:rPr>
        <w:t xml:space="preserve">- повысить качество информации, формируемой в </w:t>
      </w:r>
      <w:hyperlink r:id="rId9" w:tooltip="Бухгалтерская отчетность" w:history="1">
        <w:r w:rsidRPr="000C07C0">
          <w:rPr>
            <w:rStyle w:val="af0"/>
            <w:sz w:val="16"/>
            <w:szCs w:val="16"/>
          </w:rPr>
          <w:t>бухгалтерской отчетности</w:t>
        </w:r>
      </w:hyperlink>
      <w:r w:rsidRPr="000C07C0">
        <w:rPr>
          <w:sz w:val="16"/>
          <w:szCs w:val="16"/>
        </w:rPr>
        <w:t xml:space="preserve"> в соответствии с нормами (требованиями) бюджетного </w:t>
      </w:r>
      <w:hyperlink r:id="rId10" w:tooltip="Законы в России" w:history="1">
        <w:r w:rsidRPr="000C07C0">
          <w:rPr>
            <w:rStyle w:val="af0"/>
            <w:sz w:val="16"/>
            <w:szCs w:val="16"/>
          </w:rPr>
          <w:t>законодательства Российской Федерации</w:t>
        </w:r>
      </w:hyperlink>
      <w:r w:rsidRPr="000C07C0">
        <w:rPr>
          <w:sz w:val="16"/>
          <w:szCs w:val="16"/>
        </w:rPr>
        <w:t>.</w:t>
      </w:r>
    </w:p>
    <w:p w:rsidR="00114357" w:rsidRPr="000C07C0" w:rsidRDefault="00114357" w:rsidP="00114357">
      <w:pPr>
        <w:pStyle w:val="a9"/>
        <w:jc w:val="both"/>
        <w:rPr>
          <w:sz w:val="16"/>
          <w:szCs w:val="16"/>
        </w:rPr>
      </w:pPr>
      <w:r w:rsidRPr="000C07C0">
        <w:rPr>
          <w:sz w:val="16"/>
          <w:szCs w:val="16"/>
        </w:rPr>
        <w:t xml:space="preserve"> В условиях ограниченности бюджетных ресурсов повышается роль контрольных функций всех участников бюджетного процесса. Финансовая дисциплина сейчас нужна на всех стадиях бюджетного процесса – от планирования бюджетных ассигнований до формирования бюджетной отчетности. При этом первостепенное значение приобретают </w:t>
      </w:r>
      <w:proofErr w:type="gramStart"/>
      <w:r w:rsidRPr="000C07C0">
        <w:rPr>
          <w:sz w:val="16"/>
          <w:szCs w:val="16"/>
        </w:rPr>
        <w:t>контроль за</w:t>
      </w:r>
      <w:proofErr w:type="gramEnd"/>
      <w:r w:rsidRPr="000C07C0">
        <w:rPr>
          <w:sz w:val="16"/>
          <w:szCs w:val="16"/>
        </w:rPr>
        <w:t xml:space="preserve"> эффективностью использования средств бюджета. </w:t>
      </w:r>
    </w:p>
    <w:p w:rsidR="00114357" w:rsidRPr="000C07C0" w:rsidRDefault="00114357" w:rsidP="00114357">
      <w:pPr>
        <w:pStyle w:val="a9"/>
        <w:jc w:val="both"/>
        <w:rPr>
          <w:sz w:val="16"/>
          <w:szCs w:val="16"/>
        </w:rPr>
      </w:pPr>
      <w:r w:rsidRPr="000C07C0">
        <w:rPr>
          <w:sz w:val="16"/>
          <w:szCs w:val="16"/>
        </w:rPr>
        <w:t xml:space="preserve">Мероприятия по обеспечению контроля за целевым и эффективным использованием средств бюджета должны быть направлены </w:t>
      </w:r>
      <w:proofErr w:type="gramStart"/>
      <w:r w:rsidRPr="000C07C0">
        <w:rPr>
          <w:sz w:val="16"/>
          <w:szCs w:val="16"/>
        </w:rPr>
        <w:t>на</w:t>
      </w:r>
      <w:proofErr w:type="gramEnd"/>
      <w:r w:rsidRPr="000C07C0">
        <w:rPr>
          <w:sz w:val="16"/>
          <w:szCs w:val="16"/>
        </w:rPr>
        <w:t>:</w:t>
      </w:r>
    </w:p>
    <w:p w:rsidR="00114357" w:rsidRPr="000C07C0" w:rsidRDefault="00114357" w:rsidP="00114357">
      <w:pPr>
        <w:pStyle w:val="a9"/>
        <w:jc w:val="both"/>
        <w:rPr>
          <w:sz w:val="16"/>
          <w:szCs w:val="16"/>
        </w:rPr>
      </w:pPr>
      <w:r w:rsidRPr="000C07C0">
        <w:rPr>
          <w:sz w:val="16"/>
          <w:szCs w:val="16"/>
        </w:rPr>
        <w:t xml:space="preserve">- обеспечение жесткого </w:t>
      </w:r>
      <w:proofErr w:type="gramStart"/>
      <w:r w:rsidRPr="000C07C0">
        <w:rPr>
          <w:sz w:val="16"/>
          <w:szCs w:val="16"/>
        </w:rPr>
        <w:t>контроля за</w:t>
      </w:r>
      <w:proofErr w:type="gramEnd"/>
      <w:r w:rsidRPr="000C07C0">
        <w:rPr>
          <w:sz w:val="16"/>
          <w:szCs w:val="16"/>
        </w:rPr>
        <w:t xml:space="preserve"> недопущением образования необоснованной кредиторской задолженности;</w:t>
      </w:r>
    </w:p>
    <w:p w:rsidR="00114357" w:rsidRPr="000C07C0" w:rsidRDefault="00114357" w:rsidP="00114357">
      <w:pPr>
        <w:pStyle w:val="a9"/>
        <w:jc w:val="both"/>
        <w:rPr>
          <w:sz w:val="16"/>
          <w:szCs w:val="16"/>
        </w:rPr>
      </w:pPr>
      <w:r w:rsidRPr="000C07C0">
        <w:rPr>
          <w:sz w:val="16"/>
          <w:szCs w:val="16"/>
        </w:rPr>
        <w:t>- соблюдение законодательства Российской Федерации о размещении заказов на поставку товаров, выполнение работ и оказание услуг для государственных и муниципальных нужд;</w:t>
      </w:r>
    </w:p>
    <w:p w:rsidR="00114357" w:rsidRPr="000C07C0" w:rsidRDefault="00114357" w:rsidP="00114357">
      <w:pPr>
        <w:pStyle w:val="a9"/>
        <w:jc w:val="both"/>
        <w:rPr>
          <w:sz w:val="16"/>
          <w:szCs w:val="16"/>
        </w:rPr>
      </w:pPr>
      <w:r w:rsidRPr="000C07C0">
        <w:rPr>
          <w:sz w:val="16"/>
          <w:szCs w:val="16"/>
        </w:rPr>
        <w:lastRenderedPageBreak/>
        <w:t>- осуществление мониторинга эффективности (измеримого результата) предоставления муниципальных услуг (выполнения работ).</w:t>
      </w:r>
    </w:p>
    <w:p w:rsidR="00114357" w:rsidRPr="000C07C0" w:rsidRDefault="00114357" w:rsidP="00114357">
      <w:pPr>
        <w:pStyle w:val="a9"/>
        <w:jc w:val="both"/>
        <w:rPr>
          <w:sz w:val="16"/>
          <w:szCs w:val="16"/>
        </w:rPr>
      </w:pPr>
      <w:r w:rsidRPr="000C07C0">
        <w:rPr>
          <w:sz w:val="16"/>
          <w:szCs w:val="16"/>
        </w:rPr>
        <w:t xml:space="preserve">При этом </w:t>
      </w:r>
      <w:proofErr w:type="gramStart"/>
      <w:r w:rsidRPr="000C07C0">
        <w:rPr>
          <w:sz w:val="16"/>
          <w:szCs w:val="16"/>
        </w:rPr>
        <w:t>контроль за</w:t>
      </w:r>
      <w:proofErr w:type="gramEnd"/>
      <w:r w:rsidRPr="000C07C0">
        <w:rPr>
          <w:sz w:val="16"/>
          <w:szCs w:val="16"/>
        </w:rPr>
        <w:t xml:space="preserve"> целевым расходованием бюджетных средств должен сопровождаться содержательным анализом достигнутых результатов, оценкой эффективности использования бюджетных средств. Его содержание должно состоять не только в фиксации факта выделения и расходования средств бюджета, но и в подтверждении достижения эффекта, на который рассчитывали при принятии решений об их выделении.</w:t>
      </w:r>
    </w:p>
    <w:p w:rsidR="00114357" w:rsidRPr="000C07C0" w:rsidRDefault="00114357" w:rsidP="00114357">
      <w:pPr>
        <w:pStyle w:val="a9"/>
        <w:jc w:val="both"/>
        <w:rPr>
          <w:sz w:val="16"/>
          <w:szCs w:val="16"/>
        </w:rPr>
      </w:pPr>
      <w:r w:rsidRPr="000C07C0">
        <w:rPr>
          <w:sz w:val="16"/>
          <w:szCs w:val="16"/>
        </w:rPr>
        <w:t>Следует также более активно использовать такие способы предупреждения нецелевого использования бюджетных средств как проведение обучающих семинаров (совещаний) по вопросам финансового контроля, подготовку обзорных писем о результатах проведенных контрольных мероприятий с рекомендациями.</w:t>
      </w:r>
    </w:p>
    <w:p w:rsidR="00114357" w:rsidRPr="000C07C0" w:rsidRDefault="00114357" w:rsidP="00114357">
      <w:pPr>
        <w:pStyle w:val="a9"/>
        <w:jc w:val="both"/>
        <w:rPr>
          <w:sz w:val="16"/>
          <w:szCs w:val="16"/>
        </w:rPr>
      </w:pPr>
      <w:r w:rsidRPr="000C07C0">
        <w:rPr>
          <w:sz w:val="16"/>
          <w:szCs w:val="16"/>
        </w:rPr>
        <w:t xml:space="preserve">Особое внимание должно быть уделено контролю </w:t>
      </w:r>
      <w:proofErr w:type="gramStart"/>
      <w:r w:rsidRPr="000C07C0">
        <w:rPr>
          <w:sz w:val="16"/>
          <w:szCs w:val="16"/>
        </w:rPr>
        <w:t>за</w:t>
      </w:r>
      <w:proofErr w:type="gramEnd"/>
      <w:r w:rsidRPr="000C07C0">
        <w:rPr>
          <w:sz w:val="16"/>
          <w:szCs w:val="16"/>
        </w:rPr>
        <w:t>:</w:t>
      </w:r>
    </w:p>
    <w:p w:rsidR="00114357" w:rsidRPr="000C07C0" w:rsidRDefault="00114357" w:rsidP="00114357">
      <w:pPr>
        <w:pStyle w:val="a9"/>
        <w:jc w:val="both"/>
        <w:rPr>
          <w:sz w:val="16"/>
          <w:szCs w:val="16"/>
        </w:rPr>
      </w:pPr>
      <w:r w:rsidRPr="000C07C0">
        <w:rPr>
          <w:sz w:val="16"/>
          <w:szCs w:val="16"/>
        </w:rPr>
        <w:t>- отсутствием кредиторской задолженности по принятым бюджетным обязательствам, в первую очередь по заработной плате и коммунальным услугам;</w:t>
      </w:r>
    </w:p>
    <w:p w:rsidR="00114357" w:rsidRPr="000C07C0" w:rsidRDefault="00114357" w:rsidP="00114357">
      <w:pPr>
        <w:pStyle w:val="a9"/>
        <w:jc w:val="both"/>
        <w:rPr>
          <w:sz w:val="16"/>
          <w:szCs w:val="16"/>
        </w:rPr>
      </w:pPr>
      <w:r w:rsidRPr="000C07C0">
        <w:rPr>
          <w:sz w:val="16"/>
          <w:szCs w:val="16"/>
        </w:rPr>
        <w:t xml:space="preserve">- обоснованностью </w:t>
      </w:r>
      <w:hyperlink r:id="rId11" w:tooltip="Ценообразование" w:history="1">
        <w:r w:rsidRPr="000C07C0">
          <w:rPr>
            <w:rStyle w:val="af0"/>
            <w:sz w:val="16"/>
            <w:szCs w:val="16"/>
          </w:rPr>
          <w:t>ценообразования</w:t>
        </w:r>
      </w:hyperlink>
      <w:r w:rsidRPr="000C07C0">
        <w:rPr>
          <w:sz w:val="16"/>
          <w:szCs w:val="16"/>
        </w:rPr>
        <w:t xml:space="preserve"> на оплачиваемые (компенсируемые) из бюджета работы, товары, услуги;</w:t>
      </w:r>
    </w:p>
    <w:p w:rsidR="00114357" w:rsidRPr="000C07C0" w:rsidRDefault="00114357" w:rsidP="00114357">
      <w:pPr>
        <w:pStyle w:val="a9"/>
        <w:jc w:val="both"/>
        <w:rPr>
          <w:sz w:val="16"/>
          <w:szCs w:val="16"/>
        </w:rPr>
      </w:pPr>
      <w:r w:rsidRPr="000C07C0">
        <w:rPr>
          <w:sz w:val="16"/>
          <w:szCs w:val="16"/>
        </w:rPr>
        <w:t>- полнотой и своевременностью представляемой отчетности.</w:t>
      </w:r>
    </w:p>
    <w:p w:rsidR="00114357" w:rsidRPr="000C07C0" w:rsidRDefault="00114357" w:rsidP="00114357">
      <w:pPr>
        <w:pStyle w:val="aff"/>
        <w:spacing w:after="0"/>
        <w:ind w:left="0" w:firstLine="0"/>
        <w:contextualSpacing/>
        <w:rPr>
          <w:sz w:val="16"/>
          <w:szCs w:val="16"/>
        </w:rPr>
      </w:pPr>
    </w:p>
    <w:p w:rsidR="00114357" w:rsidRPr="000C07C0" w:rsidRDefault="00114357" w:rsidP="00114357">
      <w:pPr>
        <w:pStyle w:val="ConsPlusNormal"/>
        <w:widowControl/>
        <w:ind w:firstLine="0"/>
        <w:contextualSpacing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 xml:space="preserve">6. Приоритетные направления </w:t>
      </w:r>
      <w:proofErr w:type="gramStart"/>
      <w:r w:rsidRPr="000C07C0">
        <w:rPr>
          <w:rFonts w:ascii="Times New Roman" w:hAnsi="Times New Roman" w:cs="Times New Roman"/>
          <w:sz w:val="16"/>
          <w:szCs w:val="16"/>
        </w:rPr>
        <w:t>бюджетной</w:t>
      </w:r>
      <w:proofErr w:type="gramEnd"/>
    </w:p>
    <w:p w:rsidR="00114357" w:rsidRPr="000C07C0" w:rsidRDefault="00114357" w:rsidP="00114357">
      <w:pPr>
        <w:pStyle w:val="ConsPlusNormal"/>
        <w:widowControl/>
        <w:ind w:firstLine="0"/>
        <w:contextualSpacing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>политики Замзорского муниципального образования</w:t>
      </w:r>
    </w:p>
    <w:p w:rsidR="00114357" w:rsidRPr="000C07C0" w:rsidRDefault="00114357" w:rsidP="00114357">
      <w:pPr>
        <w:pStyle w:val="ConsPlusNormal"/>
        <w:widowControl/>
        <w:ind w:firstLine="0"/>
        <w:contextualSpacing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>в области расходов в 2019 г. и плановом периоде 2020 – 2021 г.г.</w:t>
      </w:r>
    </w:p>
    <w:p w:rsidR="00114357" w:rsidRPr="000C07C0" w:rsidRDefault="00114357" w:rsidP="00114357">
      <w:pPr>
        <w:pStyle w:val="ConsPlusNormal"/>
        <w:widowControl/>
        <w:ind w:firstLine="0"/>
        <w:contextualSpacing/>
        <w:jc w:val="both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114357" w:rsidRPr="000C07C0" w:rsidRDefault="00114357" w:rsidP="0011435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>Приоритетными направлениями бюджетной политики муниципального образования в области расходов в 2019 г. и плановом периоде 2020 – 2021 г.г. являются:</w:t>
      </w:r>
    </w:p>
    <w:p w:rsidR="00114357" w:rsidRPr="000C07C0" w:rsidRDefault="00114357" w:rsidP="0011435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>1.Оплата труда и начисления на оплату труда.</w:t>
      </w:r>
    </w:p>
    <w:p w:rsidR="00114357" w:rsidRPr="000C07C0" w:rsidRDefault="00114357" w:rsidP="0011435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>2.Содержание и ремонт автомобильных дорог и искусственных сооружений на них.</w:t>
      </w:r>
    </w:p>
    <w:p w:rsidR="00114357" w:rsidRPr="000C07C0" w:rsidRDefault="00114357" w:rsidP="0011435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>3.Благоустройство муниципального образования.</w:t>
      </w:r>
    </w:p>
    <w:p w:rsidR="00114357" w:rsidRPr="000C07C0" w:rsidRDefault="00114357" w:rsidP="0011435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>4. Модернизация объектов коммунальной инфраструктуры.</w:t>
      </w:r>
    </w:p>
    <w:p w:rsidR="00114357" w:rsidRPr="000C07C0" w:rsidRDefault="00114357" w:rsidP="0011435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>5. Установка границ и постановка на кадастровый учёт муниципального образования и  населённых пунктов, входящих в его состав.</w:t>
      </w:r>
    </w:p>
    <w:p w:rsidR="00114357" w:rsidRPr="000C07C0" w:rsidRDefault="00114357" w:rsidP="0011435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C07C0">
        <w:rPr>
          <w:rFonts w:ascii="Times New Roman" w:hAnsi="Times New Roman" w:cs="Times New Roman"/>
          <w:sz w:val="16"/>
          <w:szCs w:val="16"/>
        </w:rPr>
        <w:t>6. Удовлетворение потребностей граждан в услугах культурного и духовного развития, информации и досуге, в отношении которых на муниципальном уровне существуют финансовые обязательства, также является приоритетным направлением бюджетных расходов.</w:t>
      </w:r>
    </w:p>
    <w:p w:rsidR="00114357" w:rsidRDefault="00114357" w:rsidP="0011435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</w:p>
    <w:p w:rsidR="00114357" w:rsidRPr="00BA50C2" w:rsidRDefault="00114357" w:rsidP="0011435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  <w:r w:rsidRPr="00BA50C2">
        <w:rPr>
          <w:rFonts w:ascii="Times New Roman" w:hAnsi="Times New Roman" w:cs="Times New Roman"/>
          <w:b/>
          <w:sz w:val="16"/>
          <w:szCs w:val="16"/>
        </w:rPr>
        <w:t>11.09.2018г. № 105</w:t>
      </w:r>
    </w:p>
    <w:p w:rsidR="00114357" w:rsidRPr="00BA50C2" w:rsidRDefault="00114357" w:rsidP="0011435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  <w:r w:rsidRPr="00BA50C2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114357" w:rsidRPr="00BA50C2" w:rsidRDefault="00114357" w:rsidP="0011435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  <w:r w:rsidRPr="00BA50C2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114357" w:rsidRPr="00BA50C2" w:rsidRDefault="00114357" w:rsidP="0011435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  <w:r w:rsidRPr="00BA50C2">
        <w:rPr>
          <w:rFonts w:ascii="Times New Roman" w:hAnsi="Times New Roman" w:cs="Times New Roman"/>
          <w:b/>
          <w:sz w:val="16"/>
          <w:szCs w:val="16"/>
        </w:rPr>
        <w:t>НИЖНЕУДИНСКИЙ МУНИЦИПАЛЬНЫЙ РАЙОН</w:t>
      </w:r>
    </w:p>
    <w:p w:rsidR="00114357" w:rsidRPr="00BA50C2" w:rsidRDefault="00114357" w:rsidP="0011435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  <w:r w:rsidRPr="00BA50C2">
        <w:rPr>
          <w:rFonts w:ascii="Times New Roman" w:hAnsi="Times New Roman" w:cs="Times New Roman"/>
          <w:b/>
          <w:sz w:val="16"/>
          <w:szCs w:val="16"/>
        </w:rPr>
        <w:t>ЗАМЗОРСКОЕ МУНИЦИПАЛЬНОЕ ОБРАЗОВАНИЕ</w:t>
      </w:r>
    </w:p>
    <w:p w:rsidR="00114357" w:rsidRPr="00BA50C2" w:rsidRDefault="00114357" w:rsidP="0011435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  <w:r w:rsidRPr="00BA50C2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114357" w:rsidRPr="00BA50C2" w:rsidRDefault="00114357" w:rsidP="00114357">
      <w:pPr>
        <w:tabs>
          <w:tab w:val="left" w:pos="3345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  <w:r w:rsidRPr="00BA50C2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114357" w:rsidRPr="00BA50C2" w:rsidRDefault="00114357" w:rsidP="00114357">
      <w:pPr>
        <w:tabs>
          <w:tab w:val="left" w:pos="3345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</w:p>
    <w:p w:rsidR="00114357" w:rsidRPr="00BA50C2" w:rsidRDefault="00114357" w:rsidP="00114357">
      <w:pPr>
        <w:tabs>
          <w:tab w:val="left" w:pos="3345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  <w:r w:rsidRPr="00BA50C2">
        <w:rPr>
          <w:rFonts w:ascii="Times New Roman" w:hAnsi="Times New Roman" w:cs="Times New Roman"/>
          <w:b/>
          <w:sz w:val="16"/>
          <w:szCs w:val="16"/>
        </w:rPr>
        <w:t xml:space="preserve">О ПРЕДОСТАВЛЕНИИ РАЗРЕШЕНИЯ </w:t>
      </w:r>
    </w:p>
    <w:p w:rsidR="00114357" w:rsidRPr="00BA50C2" w:rsidRDefault="00114357" w:rsidP="00114357">
      <w:pPr>
        <w:tabs>
          <w:tab w:val="left" w:pos="3345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  <w:r w:rsidRPr="00BA50C2">
        <w:rPr>
          <w:rFonts w:ascii="Times New Roman" w:hAnsi="Times New Roman" w:cs="Times New Roman"/>
          <w:b/>
          <w:sz w:val="16"/>
          <w:szCs w:val="16"/>
        </w:rPr>
        <w:t>НА УСЛОВНО-РАЗРЕШЕННЫЙ ВИД ИСПОЛЬЗОВАНИЯ ЗЕМЕЛЬНОГО УЧАСТКА</w:t>
      </w:r>
    </w:p>
    <w:p w:rsidR="00114357" w:rsidRPr="00BA50C2" w:rsidRDefault="00114357" w:rsidP="0011435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14357" w:rsidRPr="00BA50C2" w:rsidRDefault="00114357" w:rsidP="001143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50C2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BA50C2">
        <w:rPr>
          <w:rFonts w:ascii="Times New Roman" w:hAnsi="Times New Roman" w:cs="Times New Roman"/>
          <w:sz w:val="16"/>
          <w:szCs w:val="16"/>
        </w:rPr>
        <w:t>На основании статьи 39 Градостроительного кодекса Российской Федерации, рекомендаций Комиссии по вопросу предоставления разрешения на условно разрешенный вид использования земельного на территории Замзорского  муниципального образования, о результатах публичных слушаний по вопросу предоставления разрешения на условно разрешенный вид использования земельного участка, в соответствии с Федеральным законом от 06 октября 2003 года № 131-ФЗ «Об общих принципах организации местного самоуправления в Российской Федерации</w:t>
      </w:r>
      <w:proofErr w:type="gramEnd"/>
      <w:r w:rsidRPr="00BA50C2">
        <w:rPr>
          <w:rFonts w:ascii="Times New Roman" w:hAnsi="Times New Roman" w:cs="Times New Roman"/>
          <w:sz w:val="16"/>
          <w:szCs w:val="16"/>
        </w:rPr>
        <w:t>», руководствуясь статьями 6, 17, 47 Устава Замзорского   муниципального образования, администрация Замзорского муниципального образования</w:t>
      </w:r>
    </w:p>
    <w:p w:rsidR="00114357" w:rsidRPr="00BA50C2" w:rsidRDefault="00114357" w:rsidP="001143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4357" w:rsidRPr="00BA50C2" w:rsidRDefault="00114357" w:rsidP="001143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A50C2">
        <w:rPr>
          <w:rFonts w:ascii="Times New Roman" w:hAnsi="Times New Roman" w:cs="Times New Roman"/>
          <w:b/>
          <w:sz w:val="16"/>
          <w:szCs w:val="16"/>
        </w:rPr>
        <w:t>ПОСТАНОВЛЯЕТ:</w:t>
      </w:r>
    </w:p>
    <w:p w:rsidR="00114357" w:rsidRPr="00BA50C2" w:rsidRDefault="00114357" w:rsidP="001143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4357" w:rsidRPr="00BA50C2" w:rsidRDefault="00114357" w:rsidP="0011435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BA50C2">
        <w:rPr>
          <w:rFonts w:ascii="Times New Roman" w:hAnsi="Times New Roman" w:cs="Times New Roman"/>
          <w:sz w:val="16"/>
          <w:szCs w:val="16"/>
        </w:rPr>
        <w:t xml:space="preserve">Предоставить </w:t>
      </w:r>
      <w:r w:rsidRPr="00BA50C2">
        <w:rPr>
          <w:rFonts w:ascii="Times New Roman" w:hAnsi="Times New Roman" w:cs="Times New Roman"/>
          <w:color w:val="000000"/>
          <w:sz w:val="16"/>
          <w:szCs w:val="16"/>
        </w:rPr>
        <w:t xml:space="preserve">разрешение на условно разрешенный вид использования «Коммунальное обслуживание» (3.1) земельного участка, </w:t>
      </w:r>
      <w:r w:rsidRPr="00BA50C2">
        <w:rPr>
          <w:rFonts w:ascii="Times New Roman" w:hAnsi="Times New Roman" w:cs="Times New Roman"/>
          <w:sz w:val="16"/>
          <w:szCs w:val="16"/>
        </w:rPr>
        <w:t>расположенного по адресу: Иркутская область, Нижнеудинский район, п. Замзор, ул</w:t>
      </w:r>
      <w:proofErr w:type="gramStart"/>
      <w:r w:rsidRPr="00BA50C2">
        <w:rPr>
          <w:rFonts w:ascii="Times New Roman" w:hAnsi="Times New Roman" w:cs="Times New Roman"/>
          <w:sz w:val="16"/>
          <w:szCs w:val="16"/>
        </w:rPr>
        <w:t>.Ц</w:t>
      </w:r>
      <w:proofErr w:type="gramEnd"/>
      <w:r w:rsidRPr="00BA50C2">
        <w:rPr>
          <w:rFonts w:ascii="Times New Roman" w:hAnsi="Times New Roman" w:cs="Times New Roman"/>
          <w:sz w:val="16"/>
          <w:szCs w:val="16"/>
        </w:rPr>
        <w:t>ентральная, уч.10А в территориальной зоне Ж-1 (зона застройки индивидуальными жилыми домами (1-3 этажа).</w:t>
      </w:r>
    </w:p>
    <w:p w:rsidR="00114357" w:rsidRPr="00BA50C2" w:rsidRDefault="00114357" w:rsidP="0011435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BA50C2">
        <w:rPr>
          <w:rFonts w:ascii="Times New Roman" w:hAnsi="Times New Roman" w:cs="Times New Roman"/>
          <w:sz w:val="16"/>
          <w:szCs w:val="16"/>
        </w:rPr>
        <w:t xml:space="preserve">Настоящее постановление подлежит официальному опубликованию в Вестнике Замзорского сельского поселения и </w:t>
      </w:r>
      <w:r w:rsidRPr="00BA50C2">
        <w:rPr>
          <w:rFonts w:ascii="Times New Roman" w:hAnsi="Times New Roman" w:cs="Times New Roman"/>
          <w:sz w:val="16"/>
          <w:szCs w:val="16"/>
        </w:rPr>
        <w:lastRenderedPageBreak/>
        <w:t>размещению на официальном сайте Замзорского  муниципального образования.</w:t>
      </w:r>
    </w:p>
    <w:p w:rsidR="00114357" w:rsidRPr="00BA50C2" w:rsidRDefault="00114357" w:rsidP="001143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A50C2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114357" w:rsidRPr="00114357" w:rsidRDefault="00114357" w:rsidP="001143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114357">
        <w:rPr>
          <w:rFonts w:ascii="Times New Roman" w:hAnsi="Times New Roman" w:cs="Times New Roman"/>
          <w:b/>
          <w:i/>
          <w:sz w:val="16"/>
          <w:szCs w:val="16"/>
        </w:rPr>
        <w:t xml:space="preserve">Глава Замзорского </w:t>
      </w:r>
    </w:p>
    <w:p w:rsidR="00114357" w:rsidRPr="00114357" w:rsidRDefault="00114357" w:rsidP="001143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114357">
        <w:rPr>
          <w:rFonts w:ascii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</w:t>
      </w:r>
    </w:p>
    <w:p w:rsidR="00114357" w:rsidRDefault="00114357" w:rsidP="001143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4357" w:rsidRPr="00DB40BF" w:rsidRDefault="00114357" w:rsidP="001143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B40BF">
        <w:rPr>
          <w:rFonts w:ascii="Times New Roman" w:hAnsi="Times New Roman" w:cs="Times New Roman"/>
          <w:b/>
          <w:sz w:val="16"/>
          <w:szCs w:val="16"/>
        </w:rPr>
        <w:t>10.09.2018Г. № 60</w:t>
      </w:r>
    </w:p>
    <w:p w:rsidR="00114357" w:rsidRPr="00DB40BF" w:rsidRDefault="00114357" w:rsidP="001143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B40BF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114357" w:rsidRPr="00DB40BF" w:rsidRDefault="00114357" w:rsidP="001143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B40BF">
        <w:rPr>
          <w:rFonts w:ascii="Times New Roman" w:hAnsi="Times New Roman" w:cs="Times New Roman"/>
          <w:b/>
          <w:sz w:val="16"/>
          <w:szCs w:val="16"/>
        </w:rPr>
        <w:t>ИРКУТСКАЯ ОБЛАСТЬ</w:t>
      </w:r>
    </w:p>
    <w:p w:rsidR="00114357" w:rsidRPr="00DB40BF" w:rsidRDefault="00114357" w:rsidP="001143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B40BF">
        <w:rPr>
          <w:rFonts w:ascii="Times New Roman" w:hAnsi="Times New Roman" w:cs="Times New Roman"/>
          <w:b/>
          <w:sz w:val="16"/>
          <w:szCs w:val="16"/>
        </w:rPr>
        <w:t>МУНИЦИПАЛЬНОЕ ОБРАЗОВАНИЕ</w:t>
      </w:r>
    </w:p>
    <w:p w:rsidR="00114357" w:rsidRPr="00DB40BF" w:rsidRDefault="00114357" w:rsidP="001143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B40BF">
        <w:rPr>
          <w:rFonts w:ascii="Times New Roman" w:hAnsi="Times New Roman" w:cs="Times New Roman"/>
          <w:b/>
          <w:sz w:val="16"/>
          <w:szCs w:val="16"/>
        </w:rPr>
        <w:t>«НИЖНЕУДИНСКИЙ РАЙОН»</w:t>
      </w:r>
    </w:p>
    <w:p w:rsidR="00114357" w:rsidRPr="00DB40BF" w:rsidRDefault="00114357" w:rsidP="001143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B40BF">
        <w:rPr>
          <w:rFonts w:ascii="Times New Roman" w:hAnsi="Times New Roman" w:cs="Times New Roman"/>
          <w:b/>
          <w:sz w:val="16"/>
          <w:szCs w:val="16"/>
        </w:rPr>
        <w:t>ЗАМЗОРСКОЕ МУНИЦИПАЛЬНОЕ ОБРАЗОВАНИЕ</w:t>
      </w:r>
    </w:p>
    <w:p w:rsidR="00114357" w:rsidRPr="00DB40BF" w:rsidRDefault="00114357" w:rsidP="001143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B40BF">
        <w:rPr>
          <w:rFonts w:ascii="Times New Roman" w:hAnsi="Times New Roman" w:cs="Times New Roman"/>
          <w:b/>
          <w:sz w:val="16"/>
          <w:szCs w:val="16"/>
        </w:rPr>
        <w:t>АДМИНИСТРАЦИЯ СЕЛЬСКОГО ПОСЕЛЕНИЯ</w:t>
      </w:r>
    </w:p>
    <w:p w:rsidR="00114357" w:rsidRPr="00DB40BF" w:rsidRDefault="00114357" w:rsidP="001143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B40BF">
        <w:rPr>
          <w:rFonts w:ascii="Times New Roman" w:hAnsi="Times New Roman" w:cs="Times New Roman"/>
          <w:b/>
          <w:sz w:val="16"/>
          <w:szCs w:val="16"/>
        </w:rPr>
        <w:t>РАСПОРЯЖЕНИЕ</w:t>
      </w:r>
    </w:p>
    <w:p w:rsidR="00114357" w:rsidRPr="00DB40BF" w:rsidRDefault="00114357" w:rsidP="0011435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14357" w:rsidRPr="00DB40BF" w:rsidRDefault="00114357" w:rsidP="001143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B40BF">
        <w:rPr>
          <w:rFonts w:ascii="Times New Roman" w:hAnsi="Times New Roman" w:cs="Times New Roman"/>
          <w:b/>
          <w:sz w:val="16"/>
          <w:szCs w:val="16"/>
        </w:rPr>
        <w:t>О ЗАПРЕТЕ РОЗНИЧНОЙ ПРОДАЖИ АЛКОГОЛЬНОЙ</w:t>
      </w:r>
    </w:p>
    <w:p w:rsidR="00114357" w:rsidRPr="00DB40BF" w:rsidRDefault="00114357" w:rsidP="001143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B40BF">
        <w:rPr>
          <w:rFonts w:ascii="Times New Roman" w:hAnsi="Times New Roman" w:cs="Times New Roman"/>
          <w:b/>
          <w:sz w:val="16"/>
          <w:szCs w:val="16"/>
        </w:rPr>
        <w:t>ПРОДУКЦИИ НА ТЕРРИТОРИИ ЗАМЗОРСКОГО</w:t>
      </w:r>
    </w:p>
    <w:p w:rsidR="00114357" w:rsidRPr="00DB40BF" w:rsidRDefault="00114357" w:rsidP="001143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B40BF">
        <w:rPr>
          <w:rFonts w:ascii="Times New Roman" w:hAnsi="Times New Roman" w:cs="Times New Roman"/>
          <w:b/>
          <w:sz w:val="16"/>
          <w:szCs w:val="16"/>
        </w:rPr>
        <w:t>МУНИЦИПАЛЬНОГО ОБРАЗОВАНИЯ ВО ВСЕРОССИЙСКИЙ ДЕНЬ ТРЕЗВОСТИ</w:t>
      </w:r>
    </w:p>
    <w:p w:rsidR="00114357" w:rsidRPr="00DB40BF" w:rsidRDefault="00114357" w:rsidP="001143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4357" w:rsidRPr="00DB40BF" w:rsidRDefault="00114357" w:rsidP="001143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B40BF">
        <w:rPr>
          <w:rFonts w:ascii="Times New Roman" w:hAnsi="Times New Roman" w:cs="Times New Roman"/>
          <w:sz w:val="16"/>
          <w:szCs w:val="16"/>
        </w:rPr>
        <w:t>В рамках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11 сентября 2018 года проводится Всероссийский день трезвости.</w:t>
      </w:r>
    </w:p>
    <w:p w:rsidR="00114357" w:rsidRPr="00DB40BF" w:rsidRDefault="00114357" w:rsidP="001143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B40BF">
        <w:rPr>
          <w:rFonts w:ascii="Times New Roman" w:hAnsi="Times New Roman" w:cs="Times New Roman"/>
          <w:sz w:val="16"/>
          <w:szCs w:val="16"/>
        </w:rPr>
        <w:t>В соответствии с постановлением Правительства Иркутской области от 14 октября 2011 года № 313-пп «Об установлении требований и ограничений в сфере розничной продажи алкогольной продукции на территории Иркутской области»:</w:t>
      </w:r>
    </w:p>
    <w:p w:rsidR="00114357" w:rsidRPr="00DB40BF" w:rsidRDefault="00114357" w:rsidP="001143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4357" w:rsidRPr="00DB40BF" w:rsidRDefault="00114357" w:rsidP="001143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B40BF">
        <w:rPr>
          <w:rFonts w:ascii="Times New Roman" w:hAnsi="Times New Roman" w:cs="Times New Roman"/>
          <w:sz w:val="16"/>
          <w:szCs w:val="16"/>
        </w:rPr>
        <w:t>11 сентября 2018 года с 8-00 до 23-00 часов не допускается розничная продажа алкогольной продукции на территории Замзорского муниципального образования, за исключением розничной продажи алкогольной продукции при оказании услуг общественного питания.</w:t>
      </w:r>
    </w:p>
    <w:p w:rsidR="00114357" w:rsidRPr="00DB40BF" w:rsidRDefault="00114357" w:rsidP="001143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4357" w:rsidRPr="00114357" w:rsidRDefault="00114357" w:rsidP="00114357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114357">
        <w:rPr>
          <w:rFonts w:ascii="Times New Roman" w:hAnsi="Times New Roman" w:cs="Times New Roman"/>
          <w:b/>
          <w:i/>
          <w:sz w:val="16"/>
          <w:szCs w:val="16"/>
        </w:rPr>
        <w:t xml:space="preserve">Глава  Замзорского </w:t>
      </w:r>
    </w:p>
    <w:p w:rsidR="00114357" w:rsidRPr="00114357" w:rsidRDefault="00114357" w:rsidP="00114357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114357">
        <w:rPr>
          <w:rFonts w:ascii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114357" w:rsidRDefault="00114357" w:rsidP="00114357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114357" w:rsidRPr="00861D95" w:rsidRDefault="00114357" w:rsidP="00114357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861D95">
        <w:rPr>
          <w:rFonts w:ascii="Times New Roman" w:hAnsi="Times New Roman" w:cs="Times New Roman"/>
          <w:sz w:val="16"/>
          <w:szCs w:val="16"/>
        </w:rPr>
        <w:t>03.09.2018г. № 59</w:t>
      </w:r>
    </w:p>
    <w:p w:rsidR="00114357" w:rsidRPr="00861D95" w:rsidRDefault="00114357" w:rsidP="00114357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861D95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114357" w:rsidRPr="00861D95" w:rsidRDefault="00114357" w:rsidP="00114357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861D95">
        <w:rPr>
          <w:rFonts w:ascii="Times New Roman" w:hAnsi="Times New Roman" w:cs="Times New Roman"/>
          <w:sz w:val="16"/>
          <w:szCs w:val="16"/>
        </w:rPr>
        <w:t>ИРКУТСКАЯ ОБЛАСТЬ</w:t>
      </w:r>
    </w:p>
    <w:p w:rsidR="00114357" w:rsidRPr="00861D95" w:rsidRDefault="00114357" w:rsidP="00114357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861D95">
        <w:rPr>
          <w:rFonts w:ascii="Times New Roman" w:hAnsi="Times New Roman" w:cs="Times New Roman"/>
          <w:sz w:val="16"/>
          <w:szCs w:val="16"/>
        </w:rPr>
        <w:t>МУНИЦИПАЛЬНОЕ ОБРАЗОВАНИЕ</w:t>
      </w:r>
    </w:p>
    <w:p w:rsidR="00114357" w:rsidRPr="00861D95" w:rsidRDefault="00114357" w:rsidP="00114357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861D95">
        <w:rPr>
          <w:rFonts w:ascii="Times New Roman" w:hAnsi="Times New Roman" w:cs="Times New Roman"/>
          <w:sz w:val="16"/>
          <w:szCs w:val="16"/>
        </w:rPr>
        <w:t>НИЖНЕУДИНСКИЙ РАЙОН</w:t>
      </w:r>
    </w:p>
    <w:p w:rsidR="00114357" w:rsidRPr="00861D95" w:rsidRDefault="00114357" w:rsidP="00114357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861D95">
        <w:rPr>
          <w:rFonts w:ascii="Times New Roman" w:hAnsi="Times New Roman" w:cs="Times New Roman"/>
          <w:sz w:val="16"/>
          <w:szCs w:val="16"/>
        </w:rPr>
        <w:t>ЗАМЗОРСКОЕ СЕЛЬСКОЕ ПОСЕЛЕНИЕ</w:t>
      </w:r>
    </w:p>
    <w:p w:rsidR="00114357" w:rsidRPr="00861D95" w:rsidRDefault="00114357" w:rsidP="00114357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861D95">
        <w:rPr>
          <w:rFonts w:ascii="Times New Roman" w:hAnsi="Times New Roman" w:cs="Times New Roman"/>
          <w:sz w:val="16"/>
          <w:szCs w:val="16"/>
        </w:rPr>
        <w:t>ДУМА</w:t>
      </w:r>
    </w:p>
    <w:p w:rsidR="00114357" w:rsidRDefault="00114357" w:rsidP="00114357">
      <w:pPr>
        <w:pStyle w:val="aff9"/>
        <w:spacing w:after="0"/>
        <w:ind w:right="0"/>
        <w:rPr>
          <w:rFonts w:ascii="Times New Roman" w:hAnsi="Times New Roman"/>
          <w:b/>
          <w:sz w:val="16"/>
          <w:szCs w:val="16"/>
        </w:rPr>
      </w:pPr>
      <w:r w:rsidRPr="00861D95">
        <w:rPr>
          <w:rFonts w:ascii="Times New Roman" w:hAnsi="Times New Roman"/>
          <w:b/>
          <w:sz w:val="16"/>
          <w:szCs w:val="16"/>
        </w:rPr>
        <w:t>РЕШЕНИЕ</w:t>
      </w:r>
    </w:p>
    <w:p w:rsidR="00114357" w:rsidRPr="00114357" w:rsidRDefault="00114357" w:rsidP="00114357">
      <w:pPr>
        <w:pStyle w:val="aff9"/>
        <w:spacing w:after="0"/>
        <w:ind w:right="0"/>
        <w:rPr>
          <w:rFonts w:ascii="Times New Roman" w:hAnsi="Times New Roman"/>
          <w:b/>
          <w:sz w:val="16"/>
          <w:szCs w:val="16"/>
        </w:rPr>
      </w:pPr>
    </w:p>
    <w:p w:rsidR="00114357" w:rsidRPr="00114357" w:rsidRDefault="00114357" w:rsidP="0011435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61D95">
        <w:rPr>
          <w:rFonts w:ascii="Times New Roman" w:hAnsi="Times New Roman" w:cs="Times New Roman"/>
          <w:b/>
          <w:spacing w:val="5"/>
          <w:sz w:val="16"/>
          <w:szCs w:val="16"/>
        </w:rPr>
        <w:t xml:space="preserve">ОБ УТВЕРЖДЕНИИ ПЕРЕЧНЯ ПРОЕКТОВ НАРОДНЫХ ИНИЦИАТИВ НА </w:t>
      </w:r>
      <w:r w:rsidRPr="00861D95">
        <w:rPr>
          <w:rFonts w:ascii="Times New Roman" w:hAnsi="Times New Roman" w:cs="Times New Roman"/>
          <w:b/>
          <w:sz w:val="16"/>
          <w:szCs w:val="16"/>
        </w:rPr>
        <w:t>2018 ГОД В НОВОЙ РЕДАКЦИИ</w:t>
      </w:r>
    </w:p>
    <w:p w:rsidR="00114357" w:rsidRPr="00861D95" w:rsidRDefault="00114357" w:rsidP="00114357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61D95">
        <w:rPr>
          <w:rFonts w:ascii="Times New Roman" w:hAnsi="Times New Roman" w:cs="Times New Roman"/>
          <w:sz w:val="16"/>
          <w:szCs w:val="16"/>
        </w:rPr>
        <w:t xml:space="preserve">В соответствии со ст.86 Бюджетного кодекса РФ, руководствуясь Постановлением Правительства РФ от 24 октября 2013 года № 448-пп «Об утверждении государственной программы Иркутской области «Совершенствование механизмов управления экономическим развитием» на 2014-2018 годы, ст.ст. 40, 59  Устава Замзорского муниципального образования,  в целях </w:t>
      </w:r>
      <w:proofErr w:type="spellStart"/>
      <w:r w:rsidRPr="00861D95">
        <w:rPr>
          <w:rFonts w:ascii="Times New Roman" w:hAnsi="Times New Roman" w:cs="Times New Roman"/>
          <w:sz w:val="16"/>
          <w:szCs w:val="16"/>
        </w:rPr>
        <w:t>софинансирования</w:t>
      </w:r>
      <w:proofErr w:type="spellEnd"/>
      <w:r w:rsidRPr="00861D95">
        <w:rPr>
          <w:rFonts w:ascii="Times New Roman" w:hAnsi="Times New Roman" w:cs="Times New Roman"/>
          <w:sz w:val="16"/>
          <w:szCs w:val="16"/>
        </w:rPr>
        <w:t xml:space="preserve"> мероприятий, связанных с реализацией мероприятий перечня проектов народных инициатив,  Дума Замзорского сельского поселения </w:t>
      </w:r>
      <w:proofErr w:type="gramEnd"/>
    </w:p>
    <w:p w:rsidR="00114357" w:rsidRPr="00114357" w:rsidRDefault="00114357" w:rsidP="0011435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61D95">
        <w:rPr>
          <w:rFonts w:ascii="Times New Roman" w:hAnsi="Times New Roman" w:cs="Times New Roman"/>
          <w:b/>
          <w:sz w:val="16"/>
          <w:szCs w:val="16"/>
        </w:rPr>
        <w:t>РЕШИЛА:</w:t>
      </w:r>
    </w:p>
    <w:p w:rsidR="00114357" w:rsidRPr="00861D95" w:rsidRDefault="00114357" w:rsidP="001143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61D95">
        <w:rPr>
          <w:rFonts w:ascii="Times New Roman" w:hAnsi="Times New Roman" w:cs="Times New Roman"/>
          <w:sz w:val="16"/>
          <w:szCs w:val="16"/>
        </w:rPr>
        <w:t xml:space="preserve">1. Утвердить перечень проектов народных инициатив на 2018 год в новой редакции </w:t>
      </w:r>
      <w:proofErr w:type="gramStart"/>
      <w:r w:rsidRPr="00861D95">
        <w:rPr>
          <w:rFonts w:ascii="Times New Roman" w:hAnsi="Times New Roman" w:cs="Times New Roman"/>
          <w:sz w:val="16"/>
          <w:szCs w:val="16"/>
        </w:rPr>
        <w:t>согласно приложения</w:t>
      </w:r>
      <w:proofErr w:type="gramEnd"/>
      <w:r w:rsidRPr="00861D95">
        <w:rPr>
          <w:rFonts w:ascii="Times New Roman" w:hAnsi="Times New Roman" w:cs="Times New Roman"/>
          <w:sz w:val="16"/>
          <w:szCs w:val="16"/>
        </w:rPr>
        <w:t>.</w:t>
      </w:r>
    </w:p>
    <w:p w:rsidR="00114357" w:rsidRPr="00861D95" w:rsidRDefault="00114357" w:rsidP="001143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61D95">
        <w:rPr>
          <w:rFonts w:ascii="Times New Roman" w:hAnsi="Times New Roman" w:cs="Times New Roman"/>
          <w:sz w:val="16"/>
          <w:szCs w:val="16"/>
        </w:rPr>
        <w:t>2. Установить расходные обязательства Замзорского муниципального образования на реализацию мероприятий перечня проектов  народных инициатив.</w:t>
      </w:r>
    </w:p>
    <w:p w:rsidR="00114357" w:rsidRPr="00861D95" w:rsidRDefault="00114357" w:rsidP="001143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61D95">
        <w:rPr>
          <w:rFonts w:ascii="Times New Roman" w:hAnsi="Times New Roman" w:cs="Times New Roman"/>
          <w:sz w:val="16"/>
          <w:szCs w:val="16"/>
        </w:rPr>
        <w:t>Исполнение расходного обязательства осуществляется за счет средств областного бюджета в сумме 386700,00 рублей, за счет средств местного бюджета в сумме 3906,10  рублей.</w:t>
      </w:r>
    </w:p>
    <w:p w:rsidR="00114357" w:rsidRPr="00861D95" w:rsidRDefault="00114357" w:rsidP="001143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61D95">
        <w:rPr>
          <w:rFonts w:ascii="Times New Roman" w:hAnsi="Times New Roman" w:cs="Times New Roman"/>
          <w:sz w:val="16"/>
          <w:szCs w:val="16"/>
        </w:rPr>
        <w:t>3. Организовать работу по реализации мероприятий народных инициатив на 2018 год.</w:t>
      </w:r>
    </w:p>
    <w:p w:rsidR="00114357" w:rsidRPr="00861D95" w:rsidRDefault="00114357" w:rsidP="001143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61D95">
        <w:rPr>
          <w:rFonts w:ascii="Times New Roman" w:hAnsi="Times New Roman" w:cs="Times New Roman"/>
          <w:sz w:val="16"/>
          <w:szCs w:val="16"/>
        </w:rPr>
        <w:t xml:space="preserve">4. </w:t>
      </w:r>
      <w:proofErr w:type="gramStart"/>
      <w:r w:rsidRPr="00861D95">
        <w:rPr>
          <w:rFonts w:ascii="Times New Roman" w:hAnsi="Times New Roman" w:cs="Times New Roman"/>
          <w:color w:val="000000"/>
          <w:sz w:val="16"/>
          <w:szCs w:val="16"/>
        </w:rPr>
        <w:t>Контроль за</w:t>
      </w:r>
      <w:proofErr w:type="gramEnd"/>
      <w:r w:rsidRPr="00861D95">
        <w:rPr>
          <w:rFonts w:ascii="Times New Roman" w:hAnsi="Times New Roman" w:cs="Times New Roman"/>
          <w:color w:val="000000"/>
          <w:sz w:val="16"/>
          <w:szCs w:val="16"/>
        </w:rPr>
        <w:t xml:space="preserve"> исполнением настоящего Решения оставляю за собой.</w:t>
      </w:r>
    </w:p>
    <w:p w:rsidR="00114357" w:rsidRPr="00861D95" w:rsidRDefault="00114357" w:rsidP="001143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4357" w:rsidRPr="00114357" w:rsidRDefault="00114357" w:rsidP="00114357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114357">
        <w:rPr>
          <w:rFonts w:ascii="Times New Roman" w:hAnsi="Times New Roman" w:cs="Times New Roman"/>
          <w:b/>
          <w:i/>
          <w:color w:val="000000"/>
          <w:sz w:val="16"/>
          <w:szCs w:val="16"/>
        </w:rPr>
        <w:t xml:space="preserve">Глава Замзорского </w:t>
      </w:r>
    </w:p>
    <w:p w:rsidR="00114357" w:rsidRPr="00114357" w:rsidRDefault="00114357" w:rsidP="00114357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114357">
        <w:rPr>
          <w:rFonts w:ascii="Times New Roman" w:hAnsi="Times New Roman" w:cs="Times New Roman"/>
          <w:b/>
          <w:i/>
          <w:color w:val="000000"/>
          <w:sz w:val="16"/>
          <w:szCs w:val="16"/>
        </w:rPr>
        <w:t>муниципального образования Е.В.Бурмакина</w:t>
      </w:r>
    </w:p>
    <w:p w:rsidR="00114357" w:rsidRPr="00861D95" w:rsidRDefault="00114357" w:rsidP="00114357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114357" w:rsidRDefault="00114357" w:rsidP="0011435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  <w:sectPr w:rsidR="00114357" w:rsidSect="00114357">
          <w:headerReference w:type="default" r:id="rId12"/>
          <w:headerReference w:type="first" r:id="rId13"/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114357" w:rsidRDefault="00114357" w:rsidP="0011435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114357" w:rsidRDefault="00114357" w:rsidP="0011435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114357" w:rsidRDefault="00114357" w:rsidP="0011435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114357" w:rsidRDefault="00114357" w:rsidP="0011435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114357" w:rsidRPr="00861D95" w:rsidRDefault="00114357" w:rsidP="0011435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861D95">
        <w:rPr>
          <w:rFonts w:ascii="Times New Roman" w:hAnsi="Times New Roman" w:cs="Times New Roman"/>
          <w:bCs/>
          <w:color w:val="000000"/>
          <w:sz w:val="16"/>
          <w:szCs w:val="16"/>
        </w:rPr>
        <w:t>Приложение к решению Думы</w:t>
      </w:r>
    </w:p>
    <w:p w:rsidR="00114357" w:rsidRPr="00861D95" w:rsidRDefault="00114357" w:rsidP="0011435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861D9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Замзорского сельского поселения</w:t>
      </w:r>
    </w:p>
    <w:p w:rsidR="00114357" w:rsidRPr="00861D95" w:rsidRDefault="00114357" w:rsidP="0011435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861D95">
        <w:rPr>
          <w:rFonts w:ascii="Times New Roman" w:hAnsi="Times New Roman" w:cs="Times New Roman"/>
          <w:bCs/>
          <w:color w:val="000000"/>
          <w:sz w:val="16"/>
          <w:szCs w:val="16"/>
        </w:rPr>
        <w:t>от 03.09.2018г № 59</w:t>
      </w:r>
    </w:p>
    <w:p w:rsidR="00114357" w:rsidRPr="00861D95" w:rsidRDefault="00114357" w:rsidP="0011435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114357" w:rsidRDefault="00114357" w:rsidP="001143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861D95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ПЕРЕЧЕНЬ ПРОЕКТОВ НАРОДНЫХ ИНИЦИАТИВ </w:t>
      </w:r>
    </w:p>
    <w:p w:rsidR="00114357" w:rsidRPr="00861D95" w:rsidRDefault="00114357" w:rsidP="001143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861D95"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 2018 ГОД</w:t>
      </w:r>
    </w:p>
    <w:p w:rsidR="00114357" w:rsidRPr="00861D95" w:rsidRDefault="00114357" w:rsidP="001143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861D95">
        <w:rPr>
          <w:rFonts w:ascii="Times New Roman" w:hAnsi="Times New Roman" w:cs="Times New Roman"/>
          <w:b/>
          <w:color w:val="000000"/>
          <w:sz w:val="16"/>
          <w:szCs w:val="16"/>
        </w:rPr>
        <w:t>ЗАМЗОРСКОГО МУНИЦИПАЛЬНОГО ОБРАЗОВАНИЯ</w:t>
      </w:r>
    </w:p>
    <w:p w:rsidR="00114357" w:rsidRPr="00861D95" w:rsidRDefault="00114357" w:rsidP="001143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861D95">
        <w:rPr>
          <w:rFonts w:ascii="Times New Roman" w:hAnsi="Times New Roman" w:cs="Times New Roman"/>
          <w:b/>
          <w:color w:val="000000"/>
          <w:sz w:val="16"/>
          <w:szCs w:val="16"/>
        </w:rPr>
        <w:t>(НАИМЕНОВАНИЕ ГОРОДСКОГО ОКРУГА, ПОСЕЛЕНИЯ)</w:t>
      </w:r>
    </w:p>
    <w:p w:rsidR="00114357" w:rsidRPr="00861D95" w:rsidRDefault="00114357" w:rsidP="001143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0774" w:type="dxa"/>
        <w:tblInd w:w="-176" w:type="dxa"/>
        <w:tblLayout w:type="fixed"/>
        <w:tblLook w:val="04A0"/>
      </w:tblPr>
      <w:tblGrid>
        <w:gridCol w:w="333"/>
        <w:gridCol w:w="3070"/>
        <w:gridCol w:w="1013"/>
        <w:gridCol w:w="971"/>
        <w:gridCol w:w="1424"/>
        <w:gridCol w:w="1282"/>
        <w:gridCol w:w="2681"/>
      </w:tblGrid>
      <w:tr w:rsidR="00114357" w:rsidRPr="00861D95" w:rsidTr="00114357">
        <w:trPr>
          <w:trHeight w:val="20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57" w:rsidRPr="00861D95" w:rsidRDefault="00114357" w:rsidP="0011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D9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61D9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61D9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61D9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57" w:rsidRPr="00861D95" w:rsidRDefault="00114357" w:rsidP="0011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D95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57" w:rsidRPr="00861D95" w:rsidRDefault="00114357" w:rsidP="0011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D95">
              <w:rPr>
                <w:rFonts w:ascii="Times New Roman" w:hAnsi="Times New Roman" w:cs="Times New Roman"/>
                <w:sz w:val="16"/>
                <w:szCs w:val="16"/>
              </w:rPr>
              <w:t>Срок реализации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57" w:rsidRPr="00861D95" w:rsidRDefault="00114357" w:rsidP="0011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D95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- всего, руб.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357" w:rsidRPr="00861D95" w:rsidRDefault="00114357" w:rsidP="0011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D95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  <w:proofErr w:type="gramStart"/>
            <w:r w:rsidRPr="00861D95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gramEnd"/>
            <w:r w:rsidRPr="00861D9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57" w:rsidRPr="00861D95" w:rsidRDefault="00114357" w:rsidP="0011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D95">
              <w:rPr>
                <w:rFonts w:ascii="Times New Roman" w:hAnsi="Times New Roman" w:cs="Times New Roman"/>
                <w:sz w:val="16"/>
                <w:szCs w:val="16"/>
              </w:rPr>
              <w:t>Пункт статьи ФЗ от 06.10.2003 г. № 131-ФЗ «Об общих принципах организации местного самоуправления в Российской Федерации»</w:t>
            </w:r>
          </w:p>
        </w:tc>
      </w:tr>
      <w:tr w:rsidR="00114357" w:rsidRPr="00861D95" w:rsidTr="00114357">
        <w:trPr>
          <w:trHeight w:val="20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7" w:rsidRPr="00861D95" w:rsidRDefault="00114357" w:rsidP="001143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7" w:rsidRPr="00861D95" w:rsidRDefault="00114357" w:rsidP="001143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357" w:rsidRPr="00861D95" w:rsidRDefault="00114357" w:rsidP="001143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357" w:rsidRPr="00861D95" w:rsidRDefault="00114357" w:rsidP="001143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57" w:rsidRPr="00861D95" w:rsidRDefault="00114357" w:rsidP="0011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D95">
              <w:rPr>
                <w:rFonts w:ascii="Times New Roman" w:hAnsi="Times New Roman" w:cs="Times New Roman"/>
                <w:sz w:val="16"/>
                <w:szCs w:val="16"/>
              </w:rPr>
              <w:t>областного бюджета, руб.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57" w:rsidRPr="00861D95" w:rsidRDefault="00114357" w:rsidP="0011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D95">
              <w:rPr>
                <w:rFonts w:ascii="Times New Roman" w:hAnsi="Times New Roman" w:cs="Times New Roman"/>
                <w:sz w:val="16"/>
                <w:szCs w:val="16"/>
              </w:rPr>
              <w:t>местного        бюджета</w:t>
            </w:r>
            <w:r w:rsidRPr="00861D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  <w:r w:rsidRPr="00861D95">
              <w:rPr>
                <w:rFonts w:ascii="Times New Roman" w:hAnsi="Times New Roman" w:cs="Times New Roman"/>
                <w:sz w:val="16"/>
                <w:szCs w:val="16"/>
              </w:rPr>
              <w:t>, руб.</w:t>
            </w: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357" w:rsidRPr="00861D95" w:rsidRDefault="00114357" w:rsidP="001143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4357" w:rsidRPr="00861D95" w:rsidTr="00114357">
        <w:trPr>
          <w:trHeight w:val="2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357" w:rsidRPr="00861D95" w:rsidRDefault="00114357" w:rsidP="001143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1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357" w:rsidRPr="00861D95" w:rsidRDefault="00114357" w:rsidP="001143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1D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Приобретение акустической портативной системы звукоусиления для МКУК Замзорского МО п. Замзор, ул. Топорочная 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357" w:rsidRPr="00861D95" w:rsidRDefault="00114357" w:rsidP="0011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D9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357" w:rsidRPr="00861D95" w:rsidRDefault="00114357" w:rsidP="0011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D95">
              <w:rPr>
                <w:rFonts w:ascii="Times New Roman" w:hAnsi="Times New Roman" w:cs="Times New Roman"/>
                <w:sz w:val="16"/>
                <w:szCs w:val="16"/>
              </w:rPr>
              <w:t>132886,00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357" w:rsidRPr="00861D95" w:rsidRDefault="00114357" w:rsidP="001143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1D95">
              <w:rPr>
                <w:rFonts w:ascii="Times New Roman" w:hAnsi="Times New Roman" w:cs="Times New Roman"/>
                <w:sz w:val="16"/>
                <w:szCs w:val="16"/>
              </w:rPr>
              <w:t>131557,13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357" w:rsidRPr="00861D95" w:rsidRDefault="00114357" w:rsidP="0011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D95">
              <w:rPr>
                <w:rFonts w:ascii="Times New Roman" w:hAnsi="Times New Roman" w:cs="Times New Roman"/>
                <w:sz w:val="16"/>
                <w:szCs w:val="16"/>
              </w:rPr>
              <w:t>1328,87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357" w:rsidRPr="00861D95" w:rsidRDefault="00114357" w:rsidP="001143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14357" w:rsidRPr="00861D95" w:rsidRDefault="00114357" w:rsidP="001143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14357" w:rsidRPr="00861D95" w:rsidRDefault="00114357" w:rsidP="001143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14357" w:rsidRPr="00861D95" w:rsidRDefault="00114357" w:rsidP="001143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14357" w:rsidRPr="00861D95" w:rsidRDefault="00114357" w:rsidP="001143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1D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14.1.12</w:t>
            </w:r>
          </w:p>
        </w:tc>
      </w:tr>
      <w:tr w:rsidR="00114357" w:rsidRPr="00861D95" w:rsidTr="00114357">
        <w:trPr>
          <w:trHeight w:val="2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357" w:rsidRPr="00861D95" w:rsidRDefault="00114357" w:rsidP="001143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1D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357" w:rsidRPr="00861D95" w:rsidRDefault="00114357" w:rsidP="001143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1D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 ремонт водонапорной башни по адресу: п. Первомайский ул. Нагорная, 3А, (ремонт крыши, устройство пола, замена дверных полотен, устройство ограждения, устройство металлической опоры)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357" w:rsidRPr="00861D95" w:rsidRDefault="00114357" w:rsidP="0011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D9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357" w:rsidRPr="00861D95" w:rsidRDefault="00114357" w:rsidP="0011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D95">
              <w:rPr>
                <w:rFonts w:ascii="Times New Roman" w:hAnsi="Times New Roman" w:cs="Times New Roman"/>
                <w:sz w:val="16"/>
                <w:szCs w:val="16"/>
              </w:rPr>
              <w:t>191552,00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357" w:rsidRPr="00861D95" w:rsidRDefault="00114357" w:rsidP="001143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1D95">
              <w:rPr>
                <w:rFonts w:ascii="Times New Roman" w:hAnsi="Times New Roman" w:cs="Times New Roman"/>
                <w:sz w:val="16"/>
                <w:szCs w:val="16"/>
              </w:rPr>
              <w:t>189636,48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357" w:rsidRPr="00861D95" w:rsidRDefault="00114357" w:rsidP="0011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D95">
              <w:rPr>
                <w:rFonts w:ascii="Times New Roman" w:hAnsi="Times New Roman" w:cs="Times New Roman"/>
                <w:sz w:val="16"/>
                <w:szCs w:val="16"/>
              </w:rPr>
              <w:t>1915,52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357" w:rsidRPr="00861D95" w:rsidRDefault="00114357" w:rsidP="001143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14357" w:rsidRPr="00861D95" w:rsidRDefault="00114357" w:rsidP="001143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14357" w:rsidRPr="00861D95" w:rsidRDefault="00114357" w:rsidP="001143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14357" w:rsidRPr="00861D95" w:rsidRDefault="00114357" w:rsidP="001143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14357" w:rsidRPr="00861D95" w:rsidRDefault="00114357" w:rsidP="001143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14357" w:rsidRPr="00861D95" w:rsidRDefault="00114357" w:rsidP="001143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14357" w:rsidRPr="00861D95" w:rsidRDefault="00114357" w:rsidP="001143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14357" w:rsidRPr="00861D95" w:rsidRDefault="00114357" w:rsidP="001143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1D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14.01.4.</w:t>
            </w:r>
          </w:p>
        </w:tc>
      </w:tr>
      <w:tr w:rsidR="00114357" w:rsidRPr="00861D95" w:rsidTr="00114357">
        <w:trPr>
          <w:trHeight w:val="2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357" w:rsidRPr="00861D95" w:rsidRDefault="00114357" w:rsidP="001143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1D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357" w:rsidRPr="00861D95" w:rsidRDefault="00114357" w:rsidP="001143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1D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Текущий ремонт колодца в п. Замзор, ул. </w:t>
            </w:r>
            <w:proofErr w:type="gramStart"/>
            <w:r w:rsidRPr="00861D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Алтайская</w:t>
            </w:r>
            <w:proofErr w:type="gramEnd"/>
            <w:r w:rsidRPr="00861D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10А.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57" w:rsidRPr="00861D95" w:rsidRDefault="00114357" w:rsidP="0011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D95">
              <w:rPr>
                <w:rFonts w:ascii="Times New Roman" w:hAnsi="Times New Roman" w:cs="Times New Roman"/>
                <w:sz w:val="16"/>
                <w:szCs w:val="16"/>
              </w:rPr>
              <w:t>до 30 декабря 2018 г.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357" w:rsidRPr="00861D95" w:rsidRDefault="00114357" w:rsidP="001143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1D95">
              <w:rPr>
                <w:rFonts w:ascii="Times New Roman" w:hAnsi="Times New Roman" w:cs="Times New Roman"/>
                <w:sz w:val="16"/>
                <w:szCs w:val="16"/>
              </w:rPr>
              <w:t>66168,10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357" w:rsidRPr="00861D95" w:rsidRDefault="00114357" w:rsidP="001143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1D95">
              <w:rPr>
                <w:rFonts w:ascii="Times New Roman" w:hAnsi="Times New Roman" w:cs="Times New Roman"/>
                <w:sz w:val="16"/>
                <w:szCs w:val="16"/>
              </w:rPr>
              <w:t>65506,39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4357" w:rsidRPr="00861D95" w:rsidRDefault="00114357" w:rsidP="001143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1D95">
              <w:rPr>
                <w:rFonts w:ascii="Times New Roman" w:hAnsi="Times New Roman" w:cs="Times New Roman"/>
                <w:sz w:val="16"/>
                <w:szCs w:val="16"/>
              </w:rPr>
              <w:t>661,71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357" w:rsidRPr="00861D95" w:rsidRDefault="00114357" w:rsidP="001143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14357" w:rsidRPr="00861D95" w:rsidRDefault="00114357" w:rsidP="001143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1D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14.01.4</w:t>
            </w:r>
          </w:p>
        </w:tc>
      </w:tr>
      <w:tr w:rsidR="00114357" w:rsidRPr="00861D95" w:rsidTr="00114357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357" w:rsidRPr="00861D95" w:rsidRDefault="00114357" w:rsidP="001143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1D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ИТОГО: </w:t>
            </w:r>
            <w:r w:rsidRPr="00861D95">
              <w:rPr>
                <w:rFonts w:ascii="Times New Roman" w:hAnsi="Times New Roman" w:cs="Times New Roman"/>
                <w:b/>
                <w:bCs/>
                <w:color w:val="C0C0C0"/>
                <w:sz w:val="16"/>
                <w:szCs w:val="16"/>
              </w:rPr>
              <w:t> 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357" w:rsidRPr="00861D95" w:rsidRDefault="00114357" w:rsidP="001143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57" w:rsidRPr="00861D95" w:rsidRDefault="00114357" w:rsidP="00114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1D9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390606,10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57" w:rsidRPr="00861D95" w:rsidRDefault="00114357" w:rsidP="001143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1D9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386700,00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57" w:rsidRPr="00861D95" w:rsidRDefault="00114357" w:rsidP="001143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1D9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3906,10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357" w:rsidRPr="00861D95" w:rsidRDefault="00114357" w:rsidP="001143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1D9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114357" w:rsidRDefault="00114357" w:rsidP="00114357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114357" w:rsidSect="00114357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114357" w:rsidRDefault="00114357" w:rsidP="001143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86263" w:rsidRDefault="00386263" w:rsidP="001143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86263" w:rsidRDefault="00386263" w:rsidP="001143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86263" w:rsidRPr="00861D95" w:rsidRDefault="00386263" w:rsidP="001143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4357" w:rsidRPr="00861D95" w:rsidRDefault="00114357" w:rsidP="001143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86263" w:rsidRDefault="00386263" w:rsidP="0038626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86263">
        <w:rPr>
          <w:rFonts w:ascii="Times New Roman" w:hAnsi="Times New Roman" w:cs="Times New Roman"/>
          <w:b/>
          <w:sz w:val="16"/>
          <w:szCs w:val="16"/>
        </w:rPr>
        <w:t>Памятки для населения в период отопительного сезона</w:t>
      </w:r>
    </w:p>
    <w:p w:rsidR="00386263" w:rsidRDefault="00386263" w:rsidP="003862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86263" w:rsidRDefault="00386263" w:rsidP="003862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6263">
        <w:rPr>
          <w:rFonts w:ascii="Times New Roman" w:hAnsi="Times New Roman" w:cs="Times New Roman"/>
          <w:sz w:val="16"/>
          <w:szCs w:val="16"/>
        </w:rPr>
        <w:t xml:space="preserve">На улице </w:t>
      </w:r>
      <w:proofErr w:type="gramStart"/>
      <w:r w:rsidRPr="00386263">
        <w:rPr>
          <w:rFonts w:ascii="Times New Roman" w:hAnsi="Times New Roman" w:cs="Times New Roman"/>
          <w:sz w:val="16"/>
          <w:szCs w:val="16"/>
        </w:rPr>
        <w:t>становится</w:t>
      </w:r>
      <w:proofErr w:type="gramEnd"/>
      <w:r w:rsidRPr="00386263">
        <w:rPr>
          <w:rFonts w:ascii="Times New Roman" w:hAnsi="Times New Roman" w:cs="Times New Roman"/>
          <w:sz w:val="16"/>
          <w:szCs w:val="16"/>
        </w:rPr>
        <w:t xml:space="preserve"> похолодало. А это значит, что в скором времени заработают отопительные системы, в том числе и печи, которые являются основным источником тепла в домах частного сектора. Они же, при неправильной эксплуатации, являются зачастую и причиной пожаров. Чтобы избежать нежелательных последствий, следует твердо придерживаться правил пожарной безопасности. На некоторые из них следует заострить особое внимание. Перед началом эксплуатации печи и другие отопительные приборы должны быть проверены и отремонтированы. Печи должны иметь установленные нормами противопожарные разделки (</w:t>
      </w:r>
      <w:proofErr w:type="spellStart"/>
      <w:r w:rsidRPr="00386263">
        <w:rPr>
          <w:rFonts w:ascii="Times New Roman" w:hAnsi="Times New Roman" w:cs="Times New Roman"/>
          <w:sz w:val="16"/>
          <w:szCs w:val="16"/>
        </w:rPr>
        <w:t>отступки</w:t>
      </w:r>
      <w:proofErr w:type="spellEnd"/>
      <w:r w:rsidRPr="00386263">
        <w:rPr>
          <w:rFonts w:ascii="Times New Roman" w:hAnsi="Times New Roman" w:cs="Times New Roman"/>
          <w:sz w:val="16"/>
          <w:szCs w:val="16"/>
        </w:rPr>
        <w:t xml:space="preserve">) от горючих конструкций, а также без прогаров и повреждений </w:t>
      </w:r>
      <w:proofErr w:type="spellStart"/>
      <w:r w:rsidRPr="00386263">
        <w:rPr>
          <w:rFonts w:ascii="Times New Roman" w:hAnsi="Times New Roman" w:cs="Times New Roman"/>
          <w:sz w:val="16"/>
          <w:szCs w:val="16"/>
        </w:rPr>
        <w:t>предтопочный</w:t>
      </w:r>
      <w:proofErr w:type="spellEnd"/>
      <w:r w:rsidRPr="00386263">
        <w:rPr>
          <w:rFonts w:ascii="Times New Roman" w:hAnsi="Times New Roman" w:cs="Times New Roman"/>
          <w:sz w:val="16"/>
          <w:szCs w:val="16"/>
        </w:rPr>
        <w:t xml:space="preserve"> лист размером не менее 0,5 </w:t>
      </w:r>
      <w:proofErr w:type="spellStart"/>
      <w:r w:rsidRPr="00386263">
        <w:rPr>
          <w:rFonts w:ascii="Times New Roman" w:hAnsi="Times New Roman" w:cs="Times New Roman"/>
          <w:sz w:val="16"/>
          <w:szCs w:val="16"/>
        </w:rPr>
        <w:t>х</w:t>
      </w:r>
      <w:proofErr w:type="spellEnd"/>
      <w:r w:rsidRPr="00386263">
        <w:rPr>
          <w:rFonts w:ascii="Times New Roman" w:hAnsi="Times New Roman" w:cs="Times New Roman"/>
          <w:sz w:val="16"/>
          <w:szCs w:val="16"/>
        </w:rPr>
        <w:t xml:space="preserve"> 0,7 метров. В течение одного раза в три месяца, а также перед началом отопительного сезона необходимо очищать дымоходы и печи от сажи. Дымоходы должны быть выполнены из красного кирпича, оборудованы искрогасителями. На чердаках все домовые трубы и стены, в которых проходят домовые каналы, должны быть побелены. Установка металлических печей, не отвечающих требованиям пожарной безопасности стандартов и технических условий, не допускается. При установке временных металлических и других печей заводского изготовления, в частности, в жилых домах, должны выполняться указания (инструкции) предприятий изготовителей этих видов продукции, а также требования норм </w:t>
      </w:r>
    </w:p>
    <w:p w:rsidR="00386263" w:rsidRDefault="00386263" w:rsidP="003862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86263" w:rsidRDefault="00386263" w:rsidP="003862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86263" w:rsidRDefault="00386263" w:rsidP="003862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86263" w:rsidRDefault="00386263" w:rsidP="003862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86263" w:rsidRDefault="00386263" w:rsidP="003862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4357" w:rsidRPr="00386263" w:rsidRDefault="00386263" w:rsidP="003862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6263">
        <w:rPr>
          <w:rFonts w:ascii="Times New Roman" w:hAnsi="Times New Roman" w:cs="Times New Roman"/>
          <w:sz w:val="16"/>
          <w:szCs w:val="16"/>
        </w:rPr>
        <w:t xml:space="preserve">проектирования, предъявляемые к системам отопления. При эксплуатации печного отопления запрещается: оставлять без присмотра топящиеся печи, а также поручать надзор за ними малолетним детям; располагать топливо, другие горючие вещества и материалы на </w:t>
      </w:r>
      <w:proofErr w:type="spellStart"/>
      <w:r w:rsidRPr="00386263">
        <w:rPr>
          <w:rFonts w:ascii="Times New Roman" w:hAnsi="Times New Roman" w:cs="Times New Roman"/>
          <w:sz w:val="16"/>
          <w:szCs w:val="16"/>
        </w:rPr>
        <w:t>предтопочном</w:t>
      </w:r>
      <w:proofErr w:type="spellEnd"/>
      <w:r w:rsidRPr="00386263">
        <w:rPr>
          <w:rFonts w:ascii="Times New Roman" w:hAnsi="Times New Roman" w:cs="Times New Roman"/>
          <w:sz w:val="16"/>
          <w:szCs w:val="16"/>
        </w:rPr>
        <w:t xml:space="preserve"> листе; топить углем, коксом и газом печи, не предназначенные для этих видов топлива. Следует не забывать также и некоторые правила эксплуатации, предъявляемые к электроустановкам. </w:t>
      </w:r>
      <w:proofErr w:type="gramStart"/>
      <w:r w:rsidRPr="00386263">
        <w:rPr>
          <w:rFonts w:ascii="Times New Roman" w:hAnsi="Times New Roman" w:cs="Times New Roman"/>
          <w:sz w:val="16"/>
          <w:szCs w:val="16"/>
        </w:rPr>
        <w:t xml:space="preserve">Запрещается: использовать электроаппараты и приборы в условиях, не соответствующих рекомендациям (инструкциям) предприятий-изготовителей, или имеющие неисправности, которые могут привести к пожару, а также эксплуатировать провода и кабели с поврежденной или потерявшей защитные свойства изоляцией; пользоваться поврежденными розетками, другими </w:t>
      </w:r>
      <w:proofErr w:type="spellStart"/>
      <w:r w:rsidRPr="00386263">
        <w:rPr>
          <w:rFonts w:ascii="Times New Roman" w:hAnsi="Times New Roman" w:cs="Times New Roman"/>
          <w:sz w:val="16"/>
          <w:szCs w:val="16"/>
        </w:rPr>
        <w:t>электроустановочными</w:t>
      </w:r>
      <w:proofErr w:type="spellEnd"/>
      <w:r w:rsidRPr="00386263">
        <w:rPr>
          <w:rFonts w:ascii="Times New Roman" w:hAnsi="Times New Roman" w:cs="Times New Roman"/>
          <w:sz w:val="16"/>
          <w:szCs w:val="16"/>
        </w:rPr>
        <w:t xml:space="preserve"> изделиями; обертывать электролампы и светильники бумагой, тканью и другими горючими материалами, а также эксплуатировать их со снятыми колпаками (</w:t>
      </w:r>
      <w:proofErr w:type="spellStart"/>
      <w:r w:rsidRPr="00386263">
        <w:rPr>
          <w:rFonts w:ascii="Times New Roman" w:hAnsi="Times New Roman" w:cs="Times New Roman"/>
          <w:sz w:val="16"/>
          <w:szCs w:val="16"/>
        </w:rPr>
        <w:t>рассеивателями</w:t>
      </w:r>
      <w:proofErr w:type="spellEnd"/>
      <w:r w:rsidRPr="00386263">
        <w:rPr>
          <w:rFonts w:ascii="Times New Roman" w:hAnsi="Times New Roman" w:cs="Times New Roman"/>
          <w:sz w:val="16"/>
          <w:szCs w:val="16"/>
        </w:rPr>
        <w:t>);</w:t>
      </w:r>
      <w:proofErr w:type="gramEnd"/>
      <w:r w:rsidRPr="00386263">
        <w:rPr>
          <w:rFonts w:ascii="Times New Roman" w:hAnsi="Times New Roman" w:cs="Times New Roman"/>
          <w:sz w:val="16"/>
          <w:szCs w:val="16"/>
        </w:rPr>
        <w:t xml:space="preserve"> пользоваться электроутюгами, электроплитками, электрочайниками и другими электронагревательными приборами без подставок из негорючих материалов; 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86263">
        <w:rPr>
          <w:rFonts w:ascii="Times New Roman" w:hAnsi="Times New Roman" w:cs="Times New Roman"/>
          <w:sz w:val="16"/>
          <w:szCs w:val="16"/>
        </w:rPr>
        <w:t>оставлять без присмотра включенные в сеть электронагревательные приборы, телевизоры и т.д.</w:t>
      </w:r>
    </w:p>
    <w:p w:rsidR="00114357" w:rsidRPr="00386263" w:rsidRDefault="00114357" w:rsidP="001143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4357" w:rsidRPr="00386263" w:rsidRDefault="00114357" w:rsidP="001143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4357" w:rsidRPr="00386263" w:rsidRDefault="00114357" w:rsidP="001143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6263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38626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alt="ÐÐ°ÑÑÐ¸Ð½ÐºÐ¸ Ð¿Ð¾ Ð·Ð°Ð¿ÑÐ¾ÑÑ Ð¿Ð°Ð¼ÑÑÐºÐ° Ð¿Ð¾ Ð¿ÑÐ¾ÑÐ¸Ð²Ð¾Ð¿Ð¾Ð¶Ð°ÑÐ½Ð¾Ð¼Ñ ÑÐµÐ¶Ð¸Ð¼Ñ Ð² Ð·Ð¸Ð¼Ð½ÐµÐµ Ð²ÑÐµÐ¼Ñ" style="width:24pt;height:24pt"/>
        </w:pict>
      </w:r>
      <w:r w:rsidRPr="00386263">
        <w:rPr>
          <w:rFonts w:ascii="Times New Roman" w:hAnsi="Times New Roman" w:cs="Times New Roman"/>
          <w:sz w:val="16"/>
          <w:szCs w:val="16"/>
        </w:rPr>
        <w:t xml:space="preserve">     </w:t>
      </w:r>
      <w:r w:rsidR="00386263">
        <w:pict>
          <v:shape id="_x0000_i1055" type="#_x0000_t75" alt="ÐÐ°ÑÑÐ¸Ð½ÐºÐ¸ Ð¿Ð¾ Ð·Ð°Ð¿ÑÐ¾ÑÑ Ð¿Ð°Ð¼ÑÑÐºÐ° Ð¿Ð¾ Ð¿ÑÐ¾ÑÐ¸Ð²Ð¾Ð¿Ð¾Ð¶Ð°ÑÐ½Ð¾Ð¼Ñ ÑÐµÐ¶Ð¸Ð¼Ñ Ð² Ð·Ð¸Ð¼Ð½ÐµÐµ Ð²ÑÐµÐ¼Ñ" style="width:24pt;height:24pt"/>
        </w:pict>
      </w:r>
      <w:r w:rsidRPr="00386263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386263">
        <w:pict>
          <v:shape id="_x0000_i1054" type="#_x0000_t75" alt="ÐÐ°ÑÑÐ¸Ð½ÐºÐ¸ Ð¿Ð¾ Ð·Ð°Ð¿ÑÐ¾ÑÑ Ð¿Ð°Ð¼ÑÑÐºÐ° Ð¿Ð¾ Ð¿ÑÐ¾ÑÐ¸Ð²Ð¾Ð¿Ð¾Ð¶Ð°ÑÐ½Ð¾Ð¼Ñ ÑÐµÐ¶Ð¸Ð¼Ñ Ð² Ð·Ð¸Ð¼Ð½ÐµÐµ Ð²ÑÐµÐ¼Ñ" style="width:24pt;height:24pt"/>
        </w:pict>
      </w:r>
      <w:r w:rsidRPr="003862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114357" w:rsidRPr="00386263" w:rsidRDefault="00114357" w:rsidP="00114357">
      <w:pPr>
        <w:pBdr>
          <w:bottom w:val="thickThinSmallGap" w:sz="24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114357" w:rsidRPr="00386263" w:rsidSect="00114357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AD40B5" w:rsidRPr="00386263" w:rsidRDefault="00AD40B5" w:rsidP="00114357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46256" w:rsidRDefault="00C46256" w:rsidP="00386263">
      <w:pPr>
        <w:pBdr>
          <w:bottom w:val="thickThinSmallGap" w:sz="24" w:space="1" w:color="auto"/>
        </w:pBdr>
        <w:spacing w:after="24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AD40B5" w:rsidRDefault="00AD40B5" w:rsidP="00240CE7">
      <w:pPr>
        <w:pBdr>
          <w:bottom w:val="thickThinSmallGap" w:sz="24" w:space="1" w:color="auto"/>
        </w:pBdr>
        <w:spacing w:after="24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40CE7" w:rsidRDefault="00240CE7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F56AB" w:rsidRDefault="00AF56AB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F56AB" w:rsidRDefault="00AF56AB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AF56AB" w:rsidSect="00446C03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E82A0F" w:rsidRDefault="00B47541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Адрес</w:t>
      </w:r>
      <w:r w:rsidR="00BD1021">
        <w:rPr>
          <w:rFonts w:ascii="Times New Roman" w:hAnsi="Times New Roman" w:cs="Times New Roman"/>
          <w:sz w:val="18"/>
          <w:szCs w:val="18"/>
        </w:rPr>
        <w:t>: Иркутская область Нижнеудинский район, п. Замзор, ул. Рабочая,5</w:t>
      </w:r>
    </w:p>
    <w:p w:rsidR="00BD1021" w:rsidRPr="00F65184" w:rsidRDefault="00BD1021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Издатель: Администрация Замзорского муниципального образования – администрация сельского поселения</w:t>
      </w:r>
    </w:p>
    <w:sectPr w:rsidR="00BD1021" w:rsidRPr="00F65184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357" w:rsidRDefault="00114357" w:rsidP="0015601B">
      <w:pPr>
        <w:spacing w:after="0" w:line="240" w:lineRule="auto"/>
      </w:pPr>
      <w:r>
        <w:separator/>
      </w:r>
    </w:p>
  </w:endnote>
  <w:endnote w:type="continuationSeparator" w:id="0">
    <w:p w:rsidR="00114357" w:rsidRDefault="00114357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357" w:rsidRDefault="00114357" w:rsidP="0015601B">
      <w:pPr>
        <w:spacing w:after="0" w:line="240" w:lineRule="auto"/>
      </w:pPr>
      <w:r>
        <w:separator/>
      </w:r>
    </w:p>
  </w:footnote>
  <w:footnote w:type="continuationSeparator" w:id="0">
    <w:p w:rsidR="00114357" w:rsidRDefault="00114357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4078559"/>
    </w:sdtPr>
    <w:sdtEndPr>
      <w:rPr>
        <w:rFonts w:asciiTheme="minorHAnsi" w:hAnsiTheme="minorHAnsi" w:cstheme="minorBidi"/>
        <w:sz w:val="22"/>
        <w:szCs w:val="22"/>
      </w:rPr>
    </w:sdtEndPr>
    <w:sdtContent>
      <w:p w:rsidR="00114357" w:rsidRPr="006E7F2E" w:rsidRDefault="00114357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626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>
          <w:rPr>
            <w:rFonts w:ascii="Times New Roman" w:hAnsi="Times New Roman" w:cs="Times New Roman"/>
            <w:sz w:val="28"/>
            <w:szCs w:val="28"/>
          </w:rPr>
          <w:t>28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</w:t>
        </w:r>
        <w:r>
          <w:rPr>
            <w:rFonts w:ascii="Times New Roman" w:hAnsi="Times New Roman" w:cs="Times New Roman"/>
            <w:sz w:val="28"/>
            <w:szCs w:val="28"/>
          </w:rPr>
          <w:t>12 сентября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201</w:t>
        </w:r>
        <w:r>
          <w:rPr>
            <w:rFonts w:ascii="Times New Roman" w:hAnsi="Times New Roman" w:cs="Times New Roman"/>
            <w:sz w:val="28"/>
            <w:szCs w:val="28"/>
          </w:rPr>
          <w:t>8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114357" w:rsidRDefault="001143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357" w:rsidRDefault="00114357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47" type="#_x0000_t136" style="width:240pt;height:108.7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>
      <w:t xml:space="preserve">                </w:t>
    </w:r>
    <w:r>
      <w:pict>
        <v:shape id="_x0000_i1048" type="#_x0000_t136" style="width:229.5pt;height:108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114357" w:rsidRPr="00B47541" w:rsidRDefault="00114357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28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12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сентября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201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8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140CC8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FE32E06"/>
    <w:multiLevelType w:val="hybridMultilevel"/>
    <w:tmpl w:val="2624BFC4"/>
    <w:lvl w:ilvl="0" w:tplc="E9201C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FC30FCD"/>
    <w:multiLevelType w:val="hybridMultilevel"/>
    <w:tmpl w:val="98E8AC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497A0666"/>
    <w:multiLevelType w:val="hybridMultilevel"/>
    <w:tmpl w:val="036C83B8"/>
    <w:lvl w:ilvl="0" w:tplc="4F108224">
      <w:start w:val="1"/>
      <w:numFmt w:val="decimal"/>
      <w:lvlText w:val="%1."/>
      <w:lvlJc w:val="left"/>
      <w:pPr>
        <w:ind w:left="181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5">
    <w:nsid w:val="4D2B282A"/>
    <w:multiLevelType w:val="hybridMultilevel"/>
    <w:tmpl w:val="E66E9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C410EE"/>
    <w:multiLevelType w:val="hybridMultilevel"/>
    <w:tmpl w:val="5370514E"/>
    <w:lvl w:ilvl="0" w:tplc="0419000F">
      <w:start w:val="1"/>
      <w:numFmt w:val="decimal"/>
      <w:lvlText w:val="%1."/>
      <w:lvlJc w:val="left"/>
      <w:pPr>
        <w:tabs>
          <w:tab w:val="num" w:pos="1331"/>
        </w:tabs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1"/>
        </w:tabs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1"/>
        </w:tabs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1"/>
        </w:tabs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1"/>
        </w:tabs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1"/>
        </w:tabs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1"/>
        </w:tabs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1"/>
        </w:tabs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1"/>
        </w:tabs>
        <w:ind w:left="7091" w:hanging="180"/>
      </w:pPr>
    </w:lvl>
  </w:abstractNum>
  <w:abstractNum w:abstractNumId="7">
    <w:nsid w:val="620F1313"/>
    <w:multiLevelType w:val="hybridMultilevel"/>
    <w:tmpl w:val="861C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601B"/>
    <w:rsid w:val="000B292C"/>
    <w:rsid w:val="00114357"/>
    <w:rsid w:val="00155D3B"/>
    <w:rsid w:val="0015601B"/>
    <w:rsid w:val="001659A6"/>
    <w:rsid w:val="001A40D0"/>
    <w:rsid w:val="001B4C70"/>
    <w:rsid w:val="00240CE7"/>
    <w:rsid w:val="003315A8"/>
    <w:rsid w:val="00385F9E"/>
    <w:rsid w:val="00386263"/>
    <w:rsid w:val="003E4555"/>
    <w:rsid w:val="004030F2"/>
    <w:rsid w:val="00410E23"/>
    <w:rsid w:val="00446C03"/>
    <w:rsid w:val="00476809"/>
    <w:rsid w:val="005141E4"/>
    <w:rsid w:val="0054593B"/>
    <w:rsid w:val="00556AC5"/>
    <w:rsid w:val="005C2BF3"/>
    <w:rsid w:val="006C154D"/>
    <w:rsid w:val="006C25E0"/>
    <w:rsid w:val="006E7F2E"/>
    <w:rsid w:val="0079211E"/>
    <w:rsid w:val="007C4240"/>
    <w:rsid w:val="007C761A"/>
    <w:rsid w:val="00803BA7"/>
    <w:rsid w:val="00805601"/>
    <w:rsid w:val="00855782"/>
    <w:rsid w:val="008C4F94"/>
    <w:rsid w:val="008F539C"/>
    <w:rsid w:val="00920349"/>
    <w:rsid w:val="00950601"/>
    <w:rsid w:val="009D5BB1"/>
    <w:rsid w:val="00A16B0A"/>
    <w:rsid w:val="00A4683C"/>
    <w:rsid w:val="00A95B5C"/>
    <w:rsid w:val="00AB3FE2"/>
    <w:rsid w:val="00AD40B5"/>
    <w:rsid w:val="00AF56AB"/>
    <w:rsid w:val="00B06C48"/>
    <w:rsid w:val="00B10921"/>
    <w:rsid w:val="00B47541"/>
    <w:rsid w:val="00B81CC0"/>
    <w:rsid w:val="00BD1021"/>
    <w:rsid w:val="00C46256"/>
    <w:rsid w:val="00CE1FB3"/>
    <w:rsid w:val="00CE4201"/>
    <w:rsid w:val="00D2073C"/>
    <w:rsid w:val="00D60714"/>
    <w:rsid w:val="00DB39F2"/>
    <w:rsid w:val="00E25F79"/>
    <w:rsid w:val="00E82A0F"/>
    <w:rsid w:val="00EB0118"/>
    <w:rsid w:val="00ED08FF"/>
    <w:rsid w:val="00F0168B"/>
    <w:rsid w:val="00F1214F"/>
    <w:rsid w:val="00F31403"/>
    <w:rsid w:val="00F41F1C"/>
    <w:rsid w:val="00F65184"/>
    <w:rsid w:val="00F7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F2"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5601B"/>
  </w:style>
  <w:style w:type="paragraph" w:styleId="a5">
    <w:name w:val="footer"/>
    <w:basedOn w:val="a"/>
    <w:link w:val="a6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5601B"/>
  </w:style>
  <w:style w:type="paragraph" w:styleId="a7">
    <w:name w:val="Balloon Text"/>
    <w:basedOn w:val="a"/>
    <w:link w:val="a8"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uiPriority w:val="99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rsid w:val="000B292C"/>
    <w:rPr>
      <w:color w:val="0000FF"/>
      <w:u w:val="single"/>
    </w:rPr>
  </w:style>
  <w:style w:type="paragraph" w:styleId="af1">
    <w:name w:val="List Paragraph"/>
    <w:basedOn w:val="a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uiPriority w:val="99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uiPriority w:val="99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semiHidden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6">
    <w:name w:val="No Spacing"/>
    <w:link w:val="aff7"/>
    <w:qFormat/>
    <w:rsid w:val="003315A8"/>
    <w:pPr>
      <w:spacing w:after="0" w:line="240" w:lineRule="auto"/>
    </w:pPr>
  </w:style>
  <w:style w:type="character" w:customStyle="1" w:styleId="30">
    <w:name w:val="Основной текст (3)_"/>
    <w:basedOn w:val="a0"/>
    <w:link w:val="31"/>
    <w:rsid w:val="00B06C48"/>
    <w:rPr>
      <w:b/>
      <w:bCs/>
      <w:spacing w:val="20"/>
      <w:sz w:val="30"/>
      <w:szCs w:val="30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B06C48"/>
    <w:rPr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06C48"/>
    <w:pPr>
      <w:widowControl w:val="0"/>
      <w:shd w:val="clear" w:color="auto" w:fill="FFFFFF"/>
      <w:spacing w:after="0" w:line="365" w:lineRule="exact"/>
      <w:jc w:val="center"/>
    </w:pPr>
    <w:rPr>
      <w:b/>
      <w:bCs/>
      <w:spacing w:val="20"/>
      <w:sz w:val="30"/>
      <w:szCs w:val="30"/>
    </w:rPr>
  </w:style>
  <w:style w:type="paragraph" w:customStyle="1" w:styleId="21">
    <w:name w:val="Основной текст (2)"/>
    <w:basedOn w:val="a"/>
    <w:link w:val="20"/>
    <w:rsid w:val="00B06C48"/>
    <w:pPr>
      <w:widowControl w:val="0"/>
      <w:shd w:val="clear" w:color="auto" w:fill="FFFFFF"/>
      <w:spacing w:before="180" w:after="300" w:line="274" w:lineRule="exact"/>
      <w:jc w:val="both"/>
    </w:pPr>
  </w:style>
  <w:style w:type="character" w:customStyle="1" w:styleId="aff8">
    <w:name w:val="Символ сноски"/>
    <w:rsid w:val="00B06C48"/>
  </w:style>
  <w:style w:type="numbering" w:customStyle="1" w:styleId="41">
    <w:name w:val="Нет списка4"/>
    <w:next w:val="a2"/>
    <w:uiPriority w:val="99"/>
    <w:semiHidden/>
    <w:rsid w:val="00410E23"/>
  </w:style>
  <w:style w:type="table" w:customStyle="1" w:styleId="22">
    <w:name w:val="Сетка таблицы2"/>
    <w:basedOn w:val="a1"/>
    <w:next w:val="af"/>
    <w:rsid w:val="00410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Subtitle"/>
    <w:basedOn w:val="a"/>
    <w:link w:val="affa"/>
    <w:qFormat/>
    <w:rsid w:val="00410E23"/>
    <w:pPr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ffa">
    <w:name w:val="Подзаголовок Знак"/>
    <w:basedOn w:val="a0"/>
    <w:link w:val="aff9"/>
    <w:rsid w:val="00410E23"/>
    <w:rPr>
      <w:rFonts w:ascii="Arial" w:eastAsia="Times New Roman" w:hAnsi="Arial" w:cs="Times New Roman"/>
      <w:sz w:val="24"/>
      <w:szCs w:val="20"/>
    </w:rPr>
  </w:style>
  <w:style w:type="paragraph" w:customStyle="1" w:styleId="affb">
    <w:name w:val="Знак Знак Знак Знак"/>
    <w:basedOn w:val="a"/>
    <w:rsid w:val="00410E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410E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410E23"/>
    <w:rPr>
      <w:rFonts w:ascii="Times New Roman" w:eastAsia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rsid w:val="00AD40B5"/>
  </w:style>
  <w:style w:type="paragraph" w:customStyle="1" w:styleId="msonormalcxspmiddle">
    <w:name w:val="msonormalcxspmiddle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2">
    <w:name w:val="Сетка таблицы3"/>
    <w:basedOn w:val="a1"/>
    <w:next w:val="af"/>
    <w:rsid w:val="00AD4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Titel">
    <w:name w:val="???????~LT~Titel"/>
    <w:rsid w:val="00AD40B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color w:val="000000"/>
      <w:sz w:val="88"/>
      <w:szCs w:val="88"/>
    </w:rPr>
  </w:style>
  <w:style w:type="character" w:customStyle="1" w:styleId="aff7">
    <w:name w:val="Без интервала Знак"/>
    <w:link w:val="aff6"/>
    <w:rsid w:val="00AD40B5"/>
  </w:style>
  <w:style w:type="paragraph" w:customStyle="1" w:styleId="affc">
    <w:name w:val="Нормальный"/>
    <w:rsid w:val="001143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tcelevie_programmi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tcenoobrazovani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andia.ru/text/category/zakoni_v_ros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buhgalterskaya_otchetnostm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CD774-00D8-470E-9E26-C83F39D8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3625</Words>
  <Characters>20668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Zamzor</cp:lastModifiedBy>
  <cp:revision>22</cp:revision>
  <cp:lastPrinted>2018-08-23T00:47:00Z</cp:lastPrinted>
  <dcterms:created xsi:type="dcterms:W3CDTF">2016-12-28T12:09:00Z</dcterms:created>
  <dcterms:modified xsi:type="dcterms:W3CDTF">2018-10-15T01:27:00Z</dcterms:modified>
</cp:coreProperties>
</file>