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F" w:rsidRDefault="002605FF" w:rsidP="00B068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61F9" w:rsidRDefault="007361F9" w:rsidP="00B068F1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7361F9" w:rsidSect="006E7F2E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11.05.2018 г. № 62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ОБРАЗОВАНИЕ 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 xml:space="preserve">АДМИНИСТРАЦИЯ 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ПОРЯДКА ОСУЩЕСТВЛЕНИЯ </w:t>
      </w:r>
      <w:proofErr w:type="gramStart"/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КОНТРОЛЯ ЗА</w:t>
      </w:r>
      <w:proofErr w:type="gramEnd"/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 xml:space="preserve"> СОБЛЮДЕНИЕМ ФЕДЕРАЛЬНОГО ЗАКОНА ОТ 05.04.2013 ГОДА № 44 –ФЗ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В соответствии с ч. 11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ст.ст. 40, 67 Устава Замзорского муниципального образования</w:t>
      </w: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Порядок осуществления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контроля за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(далее - Порядок), согласно приложению к настоящему постановлению.</w:t>
      </w: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color w:val="000000"/>
          <w:sz w:val="16"/>
          <w:szCs w:val="16"/>
        </w:rPr>
        <w:t>2. Опубликовать настоящее постановление в «Вестнике Замзорского сельского поселения».</w:t>
      </w: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3. </w:t>
      </w:r>
      <w:proofErr w:type="gramStart"/>
      <w:r w:rsidRPr="009211B7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9211B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Настоящее постановление вступает в силу после его официального опубликования. </w:t>
      </w:r>
    </w:p>
    <w:p w:rsidR="009211B7" w:rsidRPr="009211B7" w:rsidRDefault="009211B7" w:rsidP="00B06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11B7" w:rsidRPr="00B068F1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И.о. главы Замзорского</w:t>
      </w:r>
    </w:p>
    <w:p w:rsidR="009211B7" w:rsidRPr="00B068F1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муниципального образования: О.В. Вершинина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Замзорского муниципального образования 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От 11.05.2018 г. № 62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>ПОРЯДОК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z w:val="16"/>
          <w:szCs w:val="16"/>
        </w:rPr>
        <w:t xml:space="preserve"> ОСУЩЕСТВЛЕНИЯ КОНТРОЛЯ ЗА СОБЛЮДЕНИМ ФЕДЕРАЛЬНОГО ЗАКОНА ОТ 05.04.2013 ГОДА № 44 – 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1.1. Настоящий Порядок определяет требования к процедурам осуществления контроля в сфере закупок товаров, работ, услуг для обеспечения муниципальных нужд (далее - контроль в сфере закупок) органом внутреннего муниципального финансового контроля.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администраторами доходов бюджета Замзорского муниципального образования, главными </w:t>
      </w:r>
      <w:r w:rsidRPr="009211B7">
        <w:rPr>
          <w:rFonts w:ascii="Times New Roman" w:eastAsia="Times New Roman" w:hAnsi="Times New Roman" w:cs="Times New Roman"/>
          <w:sz w:val="16"/>
          <w:szCs w:val="16"/>
        </w:rPr>
        <w:lastRenderedPageBreak/>
        <w:t>администраторами источников финансирования дефицита бюджета.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1.2. Полномочия органа внутреннего муниципального финансового контроля в сфере закупок (далее - орган финансового контроля) осуществляются администрацией Замзорского муниципального образования (далее - администрацией).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1.3. Орган финансового контроля возглавляет</w:t>
      </w:r>
      <w:r w:rsidRPr="009211B7"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</w:t>
      </w:r>
      <w:r w:rsidRPr="009211B7">
        <w:rPr>
          <w:rFonts w:ascii="Times New Roman" w:eastAsia="Times New Roman" w:hAnsi="Times New Roman" w:cs="Times New Roman"/>
          <w:sz w:val="16"/>
          <w:szCs w:val="16"/>
        </w:rPr>
        <w:t>глава Замзорского муниципального образования.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1.4. Деятельность органа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1.5. Должностными лицами, осуществляющими контрольную деятельность, являются муниципальные служащие органа финансового контроля, назначенные распоряжением администрации.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1.6. В своей работе должностные лица, осуществляющие контрольную деятельность, обязаны руководствоваться 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муниципальными правовыми актами Замзорского муниципального образования.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1.7.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Замзорского муниципального образования).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1.8. Контрольная деятельность органа финансового контроля осуществляется в отношении заказчиков Замзорского муниципального образования, осуществляющих действия, направленные на осуществление закупок товаров, работ, услуг для обеспечения муниципальных нужд (далее - субъекты контроля)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е-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Федеральный закон № 44-ФЗ), в форме проведения плановых и внеплановых проверок (дале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е-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проверки).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1.9. Орган финансового контроля осуществляет контроль в отношении: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соблюдения требований к обоснованию закупок, предусмотренных статьей 18 Федерального закона № 44-ФЗ;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1.10.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1.11. Проверки подразделяются на камеральные и выездные, в том </w:t>
      </w:r>
      <w:r w:rsidRPr="009211B7">
        <w:rPr>
          <w:rFonts w:ascii="Times New Roman" w:eastAsia="Times New Roman" w:hAnsi="Times New Roman" w:cs="Times New Roman"/>
          <w:sz w:val="16"/>
          <w:szCs w:val="16"/>
        </w:rPr>
        <w:lastRenderedPageBreak/>
        <w:t>числе встречные проверки.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Под камеральными проверками в целях настоящего Порядка понимаются проверки, проводимые по месту нахождения органа финансового контроля на основании документов, представленных по его запросу.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Под встречными проверками в целях настоящего Порядка понимаются проверки, проводимые в 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1.12. Должностные лица органа финансового контроля, участвующие в проведении проверки, должны отвечать следующим требованиям: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отсутствие близкого родства с должностными лицами субъекта контроля;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отсутствие трудовых отношений  в субъекте контроля не менее одного года до начала проведения контрольного мероприятия.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1.13. При осуществлении полномочий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 Федерации или иных нормативных правовых актов о контрактной системе в сфере закупок.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1.15. При выявлении в результате проведения органом финансового контроля плановых и внеплановых проверок, нарушений законодательства Российской Федерации и иных нормативных правовых актов о контрактной системе  в сфере закупок орган финансового контроля вправе: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-выдавать обязательные 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абзацами 2-4 пункта 1.9 раздела 1 настоящего Порядка, указанные предписания выдаются до начала закупки;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- направлять материалы проверок в органы прокуратуры для возбуждения дела об административном правонарушении; 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1.16. Предписания направляются субъектам контроля не позднее 20 календарных дней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с даты подписания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акта (заключения) проверки.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1.17. Орган финансового контроля в течение 3 рабочих дней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с даты выдачи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предписания обязан разместить это предписание (акт) проверки в единой информационной системе.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1.18. В случае поступления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информации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о неисполнении  выданного в соответствии с пунктом 3 части 27 статьи 99 Федерального закона №44-ФЗ предписания, орган финансового контроля вправе применить к не исполнившему 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1.19. Отмена предписания органа финансового контроля производится по решению суда.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 Планирование контрольной деятельности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2.1. Контрольная деятельность органа финансового контроля подразделяется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2.2. 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с главой администрации.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2.3.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2.4. Должностным лицом, уполномоченным принимать решения о проведении и периодичности проведения проверок, является глава администрации.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2.5. Основанием для проведения проверки является: 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lastRenderedPageBreak/>
        <w:t>- утвержденный полугодовой план проведения проверок;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распоряжение главы администрации о проведении проверки.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2.6. Срок утверждения плана контрольной деятельности на первое полугодие – до 31 октября, на второе полугодие - 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2.7. В содержании плана контрольной деятельности должны быть указаны: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- наименование субъекта контроля; 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тема проверки;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проверяемый период;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метод контроля (камеральная проверка, выездная проверка);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период проведения проверки (время проверки);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информация об исполнителях проверки.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2.8. Длительность проверяемого периода не должна превышать 3 года, за исключением случаев проведения проверки в отношении долгосрочных муниципальных контрактов.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2.9. Внеплановая контрольная деятельность осуществляется на основании поручения главы администрации.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2.10. Основаниями для проведения внеплановых проверок являются: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главой 6 Федерального закона № 44-ФЗ;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истечение срока исполнения ранее выданного в соответствии с п.3 ч. 27 ст.99 Федерального закона № 44-ФЗ предписания.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2.11. Внеплановая проверка по основанию, предусмотренному абзацем 4 пункта 2.10 настоящего Порядка, проводится контрольным органом в сфере закупок, выдавшим предписание, исполнение которого контролируется.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2.12. При необходимости, для участия в проверке органом финансового контроля привлекаются специалисты администрации.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3. Организация и исполнение контрольной деятельности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3.1. К процедурам исполнения контрольной деятельности относятся: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назначение проверки;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составление и утверждение программы проверки;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проведение проверки;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документирование (оформление) результатов проверки;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реализация результатов проверки.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3.2. Проведение проверки осуществляется на основании распоряжения главы администрации, в котором указываются: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наименование субъекта контроля;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проверяемый период;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тема проверки;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основание и срок проведения проверки;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-состав участников проверки (далее - участники проверки) с указанием ответственного участника проверки (далее - ответственный участник).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3.3. Проведение проверки подлежит документированию.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3.4. 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законом № 44-ФЗ.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3.5. На основе изучения указанных материалов разрабатывается программа проведения проверки, предусматривающая перечень основных вопросов, подлежащих проверке.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3.6. Программа проведения проверки утверждается главой администрации.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В программе проверки должна быть отражена следующая информация: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наименование субъекта контроля;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тема проверки;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перечень основных вопросов, подлежащих изучению и проверке;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- участники проверки, ответственный участник.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В случае необходимости и исходя из конкретных обстоятель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ств пр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>оведения проверки, перечень основных вопросов программы может быть изменен.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lastRenderedPageBreak/>
        <w:t>3.7. Предельный срок проведения проверки не может превышать 45 рабочих дней, включая оформление акта (заключения) проверки, кроме случаев, предусмотренных пунктом 3.30 настоящего Порядка.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Датой начала проверки считается дата, указанная в распоряжении финансового органа о проведении проверки.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Датой окончания проверки считается день вручения акта (заключения) проверки руководителю субъекта контроля, либо лицу, его замещающему, или лицу, им уполномоченному.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4. Оформление результатов контрольного мероприятия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4.1. Результаты проверки оформляются в письменном виде актом (заключением) проверки.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4.2. Акт (заключение) проверки составляется ответственным участником в соответствии с программой проверки.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4.3. При составлении акта (заключения) проверки должна быть обеспечена объективность, обоснованность, системность, четкость, доступность изложения.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4.4. Акт (заключение) проверки 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4.5.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Акт (заключение) проверки состоит из вводной, описательной и заключительной частей.</w:t>
      </w:r>
      <w:proofErr w:type="gramEnd"/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4.6. Результаты проверки, излагаемые в акте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>4.7. Акт (заключение) проверки составляется в двух экземплярах: один экземпля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р-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для субъекта контроля, один экземпляр- для органа финансового контроля.</w:t>
      </w:r>
    </w:p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4.8. Информация о проведении органом финансового контроля проверок,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 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14.05.2018 Г. № 63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9211B7" w:rsidRPr="009211B7" w:rsidRDefault="009211B7" w:rsidP="00B068F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 ОКОНЧАНИИ ОТОПИТЕЛЬНОГО ПЕРИОДА 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2017-2018 ГОДА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9211B7">
        <w:rPr>
          <w:rFonts w:ascii="Times New Roman" w:eastAsia="Calibri" w:hAnsi="Times New Roman" w:cs="Times New Roman"/>
          <w:sz w:val="16"/>
          <w:szCs w:val="16"/>
          <w:lang w:eastAsia="en-US"/>
        </w:rPr>
        <w:t>В связи с наступлением устойчивых среднесуточных положительных температур наружного воздуха, руководствуясь пунктом 4 статьи 14 Федерального закона от 06.10.2003 г. № 131 –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года № 307 «О порядке предоставления коммунальных услуг гражданам», Уставом Замзорского муниципального образования, администрация Замзорского муниципального образования сельского поселения</w:t>
      </w:r>
      <w:proofErr w:type="gramEnd"/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ПОСТАНОВЛЯЕТ:</w:t>
      </w:r>
    </w:p>
    <w:p w:rsidR="009211B7" w:rsidRPr="009211B7" w:rsidRDefault="009211B7" w:rsidP="00B068F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1. Отопительный период 2017 – 2018 г.г. на территории Замзорского муниципального образования, окончить с 15 мая 2018 года при условии, что в течение пяти суток средняя суточная температура наружного воздуха составит +8 град. </w:t>
      </w:r>
      <w:proofErr w:type="gramStart"/>
      <w:r w:rsidRPr="009211B7"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proofErr w:type="gramEnd"/>
      <w:r w:rsidRPr="009211B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 выше.</w:t>
      </w: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sz w:val="16"/>
          <w:szCs w:val="16"/>
          <w:lang w:eastAsia="en-US"/>
        </w:rPr>
        <w:t>В связи с погодными условиями сроки окончания отопительного периода могут быть изменены в оперативном порядке.</w:t>
      </w: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sz w:val="16"/>
          <w:szCs w:val="16"/>
          <w:lang w:eastAsia="en-US"/>
        </w:rPr>
        <w:t>2. Опубликовать настоящее постановление в печатном средстве массовой информации «Вестник Замзорского сельского поселения».</w:t>
      </w:r>
    </w:p>
    <w:p w:rsidR="009211B7" w:rsidRPr="009211B7" w:rsidRDefault="009211B7" w:rsidP="00B068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211B7" w:rsidRPr="009211B7" w:rsidRDefault="009211B7" w:rsidP="00B068F1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И.</w:t>
      </w:r>
      <w:r w:rsidR="0010002E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 xml:space="preserve"> </w:t>
      </w:r>
      <w:r w:rsidRPr="009211B7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о. главы  Замзорского</w:t>
      </w:r>
    </w:p>
    <w:p w:rsidR="009211B7" w:rsidRDefault="009211B7" w:rsidP="00B068F1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образования: Т.В. Баландина</w:t>
      </w:r>
    </w:p>
    <w:p w:rsidR="009211B7" w:rsidRPr="009211B7" w:rsidRDefault="009211B7" w:rsidP="00B068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211B7" w:rsidRPr="009211B7" w:rsidRDefault="009211B7" w:rsidP="00B068F1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14.05.2018 Г. № 64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lastRenderedPageBreak/>
        <w:t>ИРКУТСКАЯ ОБЛАСТЬ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 ПРИЗНАНИ ПОСТАНОВЛЕНИЯ АДМИНИСТРАЦИИ ЗАМЗОРСКОГО МУНИЦИПАЛЬНОГО ОБРАЗОВАНИЯ ОТ 08.02.2017 ГОДА № 15 </w:t>
      </w:r>
      <w:proofErr w:type="gramStart"/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УТРАТИВШИМ</w:t>
      </w:r>
      <w:proofErr w:type="gramEnd"/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СИЛУ</w:t>
      </w:r>
    </w:p>
    <w:p w:rsidR="009211B7" w:rsidRPr="009211B7" w:rsidRDefault="009211B7" w:rsidP="00B06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2 марта 2007 года №25-ФЗ «О муниципальной службе в Российской Федерации», Законом Иркутской области от 15 октября 2007 года №88-оз «Об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отдельных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вопросах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муниципальной службы в Иркутской области»  руководствуясь Уставом Замзорского муниципального образования, </w:t>
      </w:r>
    </w:p>
    <w:p w:rsidR="009211B7" w:rsidRPr="009211B7" w:rsidRDefault="009211B7" w:rsidP="00B06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</w:pPr>
      <w:r w:rsidRPr="009211B7"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9211B7" w:rsidRPr="009211B7" w:rsidRDefault="009211B7" w:rsidP="00B0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Постановление администрации Замзорского муниципального образования  от 8 февраля 2017 года № 15 «</w:t>
      </w:r>
      <w:r w:rsidRPr="009211B7">
        <w:rPr>
          <w:rFonts w:ascii="Times New Roman" w:eastAsia="Times New Roman" w:hAnsi="Times New Roman" w:cs="Times New Roman"/>
          <w:bCs/>
          <w:sz w:val="16"/>
          <w:szCs w:val="16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считать утратившим силу.</w:t>
      </w:r>
      <w:proofErr w:type="gramEnd"/>
    </w:p>
    <w:p w:rsidR="009211B7" w:rsidRPr="009211B7" w:rsidRDefault="009211B7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Cs/>
          <w:sz w:val="16"/>
          <w:szCs w:val="16"/>
        </w:rPr>
        <w:t xml:space="preserve">2. </w:t>
      </w:r>
      <w:r w:rsidRPr="009211B7">
        <w:rPr>
          <w:rFonts w:ascii="Times New Roman" w:eastAsia="Times New Roman" w:hAnsi="Times New Roman" w:cs="Times New Roman"/>
          <w:sz w:val="16"/>
          <w:szCs w:val="16"/>
        </w:rPr>
        <w:t>Опубликовать настоящее постановление в печатном средстве массовой информации «Вестник Замзорского сельского  поселения» и на сайте Замзорского  муниципального образования в информационно-телекоммуникационной сети «Интернет».</w:t>
      </w:r>
    </w:p>
    <w:p w:rsidR="009211B7" w:rsidRPr="009211B7" w:rsidRDefault="009211B7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r w:rsidRPr="009211B7">
        <w:rPr>
          <w:rFonts w:ascii="Times New Roman" w:eastAsia="Times New Roman" w:hAnsi="Times New Roman" w:cs="Times New Roman"/>
          <w:spacing w:val="-1"/>
          <w:sz w:val="16"/>
          <w:szCs w:val="16"/>
        </w:rPr>
        <w:t>Настоящее постановление ступает в силу со дня официального опубликования.</w:t>
      </w:r>
    </w:p>
    <w:p w:rsidR="009211B7" w:rsidRPr="009211B7" w:rsidRDefault="009211B7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i/>
          <w:sz w:val="16"/>
          <w:szCs w:val="16"/>
        </w:rPr>
        <w:t>И.</w:t>
      </w:r>
      <w:r w:rsidR="0010002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211B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о. главы Замзорского </w:t>
      </w:r>
    </w:p>
    <w:p w:rsidR="009211B7" w:rsidRPr="009211B7" w:rsidRDefault="009211B7" w:rsidP="00B0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Т.В. Баландина</w:t>
      </w:r>
    </w:p>
    <w:p w:rsidR="009211B7" w:rsidRPr="009211B7" w:rsidRDefault="009211B7" w:rsidP="00B068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15.05.2018 Г. № 65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 ОТМЕНЕ ПОСТАНОВЛЕНИЯ ОТ 10.03.2017 ГОДА № 29 «ОБ УТВЕРЖДЕНИИ ПОРЯДКА ПРОВЕДЕНИЯ СЛУЖЕБНЫХ ПРОВЕРОК ПО ФАКТАМ КОРРУПЦИОННЫХ ПРОЯВЛЕНИЙ СО СТОРОНЫ ЛИЦ, ЗАМЕЩАЮЩИХ ДОЛЖНОСТИ МУНИЦИПАЛЬНОЙ СЛУЖБЫ АДМИНИСТРАЦИИ ЗАМЗОРСКОГО МУНИЦИПАЛЬНОГО ОБРАЗОВАНИЯ»</w:t>
      </w:r>
    </w:p>
    <w:p w:rsidR="009211B7" w:rsidRPr="009211B7" w:rsidRDefault="009211B7" w:rsidP="00B068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211B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9211B7" w:rsidRPr="009211B7" w:rsidRDefault="009211B7" w:rsidP="00B06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211B7">
        <w:rPr>
          <w:rFonts w:ascii="Times New Roman" w:eastAsia="Times New Roman" w:hAnsi="Times New Roman" w:cs="Times New Roman"/>
          <w:sz w:val="16"/>
          <w:szCs w:val="16"/>
        </w:rPr>
        <w:t>Согласно указу Губернатора Иркутской области от 19 января 2017 года №7-уг «Об утверждении Положения о проверке достоверности и полноты  сведений о доходах, об имуществе и обязательствах имущественного характера, представляемых гражданами,  претендующими на замещение должности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</w:t>
      </w:r>
      <w:proofErr w:type="gramEnd"/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предоставлении или об урегулировании конфликта интересов, исполнения ими обязанностей, установленных федеральным законодательством,  руководствуясь Уставом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9211B7" w:rsidRPr="009211B7" w:rsidRDefault="009211B7" w:rsidP="00B06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</w:pPr>
      <w:r w:rsidRPr="009211B7">
        <w:rPr>
          <w:rFonts w:ascii="Times New Roman" w:eastAsia="Arial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9211B7" w:rsidRPr="009211B7" w:rsidRDefault="009211B7" w:rsidP="00B068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1. Постановление администрации Замзорского муниципального образования  - администрации сельского поселения 10.03.2017 г. № 29 </w:t>
      </w:r>
      <w:r w:rsidRPr="009211B7">
        <w:rPr>
          <w:rFonts w:ascii="Times New Roman" w:eastAsia="Times New Roman" w:hAnsi="Times New Roman" w:cs="Times New Roman"/>
          <w:sz w:val="16"/>
          <w:szCs w:val="16"/>
        </w:rPr>
        <w:lastRenderedPageBreak/>
        <w:t>«</w:t>
      </w:r>
      <w:r w:rsidRPr="009211B7">
        <w:rPr>
          <w:rFonts w:ascii="Times New Roman" w:eastAsia="Times New Roman" w:hAnsi="Times New Roman" w:cs="Times New Roman"/>
          <w:bCs/>
          <w:sz w:val="16"/>
          <w:szCs w:val="16"/>
        </w:rPr>
        <w:t xml:space="preserve">Об утверждении Порядка проведения служебных проверок по фактам коррупционных проявлений со стоны лиц, замещающих должности муниципальной службы администрации </w:t>
      </w:r>
      <w:r w:rsidRPr="009211B7">
        <w:rPr>
          <w:rFonts w:ascii="Times New Roman" w:eastAsia="Times New Roman" w:hAnsi="Times New Roman" w:cs="Times New Roman"/>
          <w:sz w:val="16"/>
          <w:szCs w:val="16"/>
        </w:rPr>
        <w:t xml:space="preserve">Замзорского </w:t>
      </w:r>
      <w:r w:rsidRPr="009211B7">
        <w:rPr>
          <w:rFonts w:ascii="Times New Roman" w:eastAsia="Times New Roman" w:hAnsi="Times New Roman" w:cs="Times New Roman"/>
          <w:bCs/>
          <w:sz w:val="16"/>
          <w:szCs w:val="16"/>
        </w:rPr>
        <w:t>муниципального образования» считать утратившим силу.</w:t>
      </w:r>
    </w:p>
    <w:p w:rsidR="009211B7" w:rsidRPr="009211B7" w:rsidRDefault="009211B7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Cs/>
          <w:sz w:val="16"/>
          <w:szCs w:val="16"/>
        </w:rPr>
        <w:t xml:space="preserve">2. </w:t>
      </w:r>
      <w:r w:rsidRPr="009211B7">
        <w:rPr>
          <w:rFonts w:ascii="Times New Roman" w:eastAsia="Times New Roman" w:hAnsi="Times New Roman" w:cs="Times New Roman"/>
          <w:sz w:val="16"/>
          <w:szCs w:val="16"/>
        </w:rPr>
        <w:t>Опубликовать настоящее постановление в печатном средстве массовой информации в «Вестнике Замзорского сельского  поселения» и на сайте Замзорского  муниципального образования в информационно-телекоммуникационной сети «Интернет».</w:t>
      </w:r>
    </w:p>
    <w:p w:rsidR="009211B7" w:rsidRPr="009211B7" w:rsidRDefault="009211B7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r w:rsidRPr="009211B7">
        <w:rPr>
          <w:rFonts w:ascii="Times New Roman" w:eastAsia="Times New Roman" w:hAnsi="Times New Roman" w:cs="Times New Roman"/>
          <w:spacing w:val="-1"/>
          <w:sz w:val="16"/>
          <w:szCs w:val="16"/>
        </w:rPr>
        <w:t>Настоящее решение ступает в силу со дня официального опубликования.</w:t>
      </w:r>
    </w:p>
    <w:p w:rsidR="009211B7" w:rsidRPr="009211B7" w:rsidRDefault="009211B7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i/>
          <w:sz w:val="16"/>
          <w:szCs w:val="16"/>
        </w:rPr>
        <w:t>И.</w:t>
      </w:r>
      <w:r w:rsidR="0010002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211B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о. главы Замзорского </w:t>
      </w:r>
    </w:p>
    <w:p w:rsid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211B7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Т.В. Баландина</w:t>
      </w:r>
    </w:p>
    <w:p w:rsidR="009211B7" w:rsidRPr="009211B7" w:rsidRDefault="009211B7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0002E" w:rsidRPr="0010002E" w:rsidRDefault="0010002E" w:rsidP="00B0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0002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17.05.2018 Г. № 66</w:t>
      </w:r>
    </w:p>
    <w:p w:rsidR="0010002E" w:rsidRPr="0010002E" w:rsidRDefault="0010002E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10002E" w:rsidRPr="0010002E" w:rsidRDefault="0010002E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10002E" w:rsidRPr="0010002E" w:rsidRDefault="0010002E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10002E" w:rsidRPr="0010002E" w:rsidRDefault="0010002E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10002E" w:rsidRPr="0010002E" w:rsidRDefault="0010002E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 xml:space="preserve"> ПОСТАНОВЛЕНИЕ</w:t>
      </w:r>
    </w:p>
    <w:p w:rsidR="0010002E" w:rsidRPr="0010002E" w:rsidRDefault="0010002E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</w:p>
    <w:p w:rsidR="0010002E" w:rsidRPr="0010002E" w:rsidRDefault="0010002E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ОБ УТВЕРЖДЕНИИ ПОЛОЖЕНИЯ О СООБЩЕНИИ МУНИЦИПАЛЬНЫМИ СЛУЖАЩИМИ АДМИНИСТРАЦИИ ЗАМЗОРСКОГО МУНИЦИПАЛЬНОГО ОБРАЗОВАНИЯ О ПОЛУЧЕНИИ ПОДАРКА, В СВЯЗИ С ПРОТОКОЛЬНЫМИ МЕРОПРИЯТИЯМИ, СЛУЖЕБНЫМИ КОМАНДИРОВКАМИ И С ДРУГИМИ ОФИЦИАЛЬНЫМИ  МЕРОПРИЯТИЯМИ, УЧАСТИЕ В КОТОРЫХ СВЯЗАНО С ИСПОЛНЕНИЕМ ИМИ ДОЛЖНОСТНЫХ ОБЯЗАННОСТЕЙ, СДАЧЕ И ОЦЕНКЕ ПОДАРКА, РАЕЛИЗАЦИИ (ВЫКУПЕ) И ЗАЧИСЛЕНИИ СРЕДСТВ, ВЫРУЧЕННЫХ ОТ ЕГО РЕАЛИЗАЦИИ</w:t>
      </w:r>
    </w:p>
    <w:p w:rsidR="0010002E" w:rsidRPr="0010002E" w:rsidRDefault="0010002E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Pr="0010002E" w:rsidRDefault="0010002E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Российской Федерации 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>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и оценки подарка, реализации (выкупа) и зачисления средств, вырученных от его реализации», </w:t>
      </w:r>
      <w:proofErr w:type="gramStart"/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 xml:space="preserve">руководствуясь </w:t>
      </w:r>
      <w:hyperlink r:id="rId10" w:history="1">
        <w:r w:rsidRPr="0010002E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</w:rPr>
          <w:t>Уставом</w:t>
        </w:r>
      </w:hyperlink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Замзорского </w:t>
      </w:r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>муниципального образования администрация Замзорского муниципального</w:t>
      </w:r>
      <w:proofErr w:type="gramEnd"/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образования</w:t>
      </w:r>
    </w:p>
    <w:p w:rsidR="0010002E" w:rsidRPr="0010002E" w:rsidRDefault="0010002E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Pr="0010002E" w:rsidRDefault="0010002E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10002E"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10002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Утвердить Положение 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о сообщении муниципальными служащими администрации Замзорского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 </w:t>
      </w:r>
      <w:r w:rsidRPr="0010002E">
        <w:rPr>
          <w:rFonts w:ascii="Times New Roman" w:eastAsia="Times New Roman" w:hAnsi="Times New Roman" w:cs="Times New Roman"/>
          <w:spacing w:val="-1"/>
          <w:sz w:val="16"/>
          <w:szCs w:val="16"/>
        </w:rPr>
        <w:t>согласно приложению настоящему постановлению.</w:t>
      </w:r>
      <w:proofErr w:type="gramEnd"/>
    </w:p>
    <w:p w:rsidR="0010002E" w:rsidRPr="0010002E" w:rsidRDefault="0010002E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>Постановление администрации Замзорского муниципального образования от 10.03.2017 № 30 «Об утверждении Правил передачи подарков, полученных лицом, замещающим должность главы Замзорского муниципального образования</w:t>
      </w:r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 xml:space="preserve">, муниципальными служащими администрации 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Замзорского </w:t>
      </w:r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>муниципального образования в связи с протокольными мероприятиями, служебными командировками и другими официальными мероприятиями» признать утратившим силу.</w:t>
      </w:r>
    </w:p>
    <w:p w:rsidR="0010002E" w:rsidRPr="0010002E" w:rsidRDefault="0010002E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3.Настоящее постановление опубликовать в печатном средстве массовой информации в «Вестнике 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Замзорского </w:t>
      </w:r>
      <w:r w:rsidRPr="0010002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сельского поселения» и разместить на сайте 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Замзорского </w:t>
      </w:r>
      <w:r w:rsidRPr="0010002E">
        <w:rPr>
          <w:rFonts w:ascii="Times New Roman" w:eastAsia="Times New Roman" w:hAnsi="Times New Roman" w:cs="Times New Roman"/>
          <w:color w:val="000000"/>
          <w:sz w:val="16"/>
          <w:szCs w:val="16"/>
        </w:rPr>
        <w:t>муниципального образования в информационно-телекоммуникационной сети «Интернет».</w:t>
      </w:r>
    </w:p>
    <w:p w:rsidR="0010002E" w:rsidRPr="0010002E" w:rsidRDefault="0010002E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r w:rsidRPr="0010002E">
        <w:rPr>
          <w:rFonts w:ascii="Times New Roman" w:eastAsia="Times New Roman" w:hAnsi="Times New Roman" w:cs="Times New Roman"/>
          <w:spacing w:val="-1"/>
          <w:sz w:val="16"/>
          <w:szCs w:val="16"/>
        </w:rPr>
        <w:t>Настоящее решение ступает в силу со дня официального опубликования.</w:t>
      </w:r>
    </w:p>
    <w:p w:rsidR="0010002E" w:rsidRPr="0010002E" w:rsidRDefault="0010002E" w:rsidP="00B068F1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0002E" w:rsidRPr="0010002E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И.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10002E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о. главы Замзорского </w:t>
      </w:r>
    </w:p>
    <w:p w:rsidR="0010002E" w:rsidRPr="0010002E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муниципального образования: Т.В. Баландина</w:t>
      </w:r>
    </w:p>
    <w:p w:rsidR="0010002E" w:rsidRPr="0010002E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Pr="0010002E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УТВЕРЖДЕНО</w:t>
      </w:r>
    </w:p>
    <w:p w:rsidR="0010002E" w:rsidRPr="0010002E" w:rsidRDefault="0010002E" w:rsidP="00B068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Постановлением администрации</w:t>
      </w:r>
    </w:p>
    <w:p w:rsidR="0010002E" w:rsidRPr="0010002E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10002E" w:rsidRPr="0010002E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от 17.05.2018 г. № 66</w:t>
      </w:r>
    </w:p>
    <w:p w:rsidR="0010002E" w:rsidRPr="0010002E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Pr="0010002E" w:rsidRDefault="0010002E" w:rsidP="00B068F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ПОЛОЖЕНИЕ</w:t>
      </w:r>
    </w:p>
    <w:p w:rsidR="0010002E" w:rsidRPr="0010002E" w:rsidRDefault="0010002E" w:rsidP="00B068F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b/>
          <w:sz w:val="16"/>
          <w:szCs w:val="16"/>
        </w:rPr>
        <w:t>О СООБЩЕНИИ МУНИЦИПАЛЬНЫМИ СЛУЖАЩИМИ АДМИНИСТРАЦИИ ЗАМЗОРСКОГО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10002E" w:rsidRPr="0010002E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1.Настоящее Положение в соответствии с пунктом 2 статьи 575 Гражданского кодекса Российской Федерации, пунктом 5 части 1 статьи 14 </w:t>
      </w:r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>Федерального закона от 2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>2 марта 2007 года № 25-ФЗ «О муниципальной службе в Российской Федерации» определяет порядок сообщения муниципальными служащими администрации Замзорского муниципального образования (далее – муниципальный служащий) о получении подарка в связи с протокольными мероприятиями, служебными командировками и с другими официальными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10002E" w:rsidRPr="0010002E" w:rsidRDefault="0010002E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2.Для целей настоящего Положения используются следующие понятия: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>а)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Замзорского муниципального образования  или исполнением им должностных обязанностей, – подарок, полученный муниципальным служащим администрации Замзорского муниципального образования 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б) муниципальный служащий – муниципальный служащий администрации Замзорского муниципального образования,  представителем нанимателя (работодателем) которого является глава Замзорского муниципального образования;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в) уполномоченный орган Замзорского муниципального образовани</w:t>
      </w: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должностное лицо администрации Замзорского муниципального образования, определенное главой Замзорского муниципального образования муниципального образования, ответственное за  реализацию настоящего Положения.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Правительства Российской Федерации от 9 января 2014  года № 10</w:t>
      </w:r>
      <w:r w:rsidRPr="0010002E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4.Муниципальные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5.Уведомление о получении подарка (далее – уведомление) муниципальные служащие представляют в уполномоченный орган. 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6.Уведомление составляется по форме согласно приложению 1.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7.Уведомление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Par0"/>
      <w:bookmarkEnd w:id="0"/>
      <w:r w:rsidRPr="0010002E">
        <w:rPr>
          <w:rFonts w:ascii="Times New Roman" w:eastAsia="Times New Roman" w:hAnsi="Times New Roman" w:cs="Times New Roman"/>
          <w:sz w:val="16"/>
          <w:szCs w:val="16"/>
        </w:rPr>
        <w:lastRenderedPageBreak/>
        <w:t>8. Уведомление представляется муниципальным служащим не позднее   3 рабочих дней со дня получения подарка.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Par1"/>
      <w:bookmarkEnd w:id="1"/>
      <w:r w:rsidRPr="0010002E">
        <w:rPr>
          <w:rFonts w:ascii="Times New Roman" w:eastAsia="Times New Roman" w:hAnsi="Times New Roman" w:cs="Times New Roman"/>
          <w:sz w:val="16"/>
          <w:szCs w:val="16"/>
        </w:rPr>
        <w:t>В случае</w:t>
      </w: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>уполномоченный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орган не позднее дня, следующего за днем устранения причины.</w:t>
      </w:r>
    </w:p>
    <w:p w:rsidR="0010002E" w:rsidRPr="0010002E" w:rsidRDefault="0010002E" w:rsidP="00B0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9.Уведомление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10. К уведомлению прилагаются: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2) описание подарка;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11.В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Фотографии подарка представляются в цветном изображении на электронном носителе.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12.Фотографирование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в администрацию Замзорского муниципального образования. 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13.Не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2" w:name="Par2"/>
      <w:bookmarkStart w:id="3" w:name="Par3"/>
      <w:bookmarkEnd w:id="2"/>
      <w:bookmarkEnd w:id="3"/>
      <w:r w:rsidRPr="0010002E">
        <w:rPr>
          <w:rFonts w:ascii="Times New Roman" w:eastAsia="Times New Roman" w:hAnsi="Times New Roman" w:cs="Times New Roman"/>
          <w:sz w:val="16"/>
          <w:szCs w:val="16"/>
        </w:rPr>
        <w:t>определенному главой Замзорского муниципального образования ответственному лицу местной администрации муниципального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образования.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на хранение.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Журнал учета должен быть пронумерован, прошнурован и скреплен печатью Замзорского муниципального образования.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14.До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15.Второй экземпляр уведомления и документы не позднее 3 рабочих дней со дня регистрации уведомления направляются уполномоченным органом в  комиссию по поступлению и выбытию  администрации Замзорского муниципального образования (далее – комиссию по поступлению и выбытию активов).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color w:val="000000"/>
          <w:sz w:val="16"/>
          <w:szCs w:val="16"/>
        </w:rPr>
        <w:t>16.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Комиссию по поступлению и выбытию активов направляет полученные в соответствии с пунктом 15 настоящего Положения уведомления и документы в администрацию Замзорского муниципального образования  для включения подарка, стоимость </w:t>
      </w:r>
      <w:r w:rsidRPr="0010002E">
        <w:rPr>
          <w:rFonts w:ascii="Times New Roman" w:eastAsia="Times New Roman" w:hAnsi="Times New Roman" w:cs="Times New Roman"/>
          <w:sz w:val="16"/>
          <w:szCs w:val="16"/>
        </w:rPr>
        <w:lastRenderedPageBreak/>
        <w:t>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Замзорского муниципального образования.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17.Должностное лицо Замзорского муниципального образования, уполномоченное в сфере распоряжения муниципальным имуществом Замзорского муниципального образования,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18.Должностное лицо Замзорского муниципального образования, уполномоченное в сфере распоряжения муниципальным имуществом муниципального образования, в течение  5 рабочих дней со дня получения результатов оценки подарка направляет их в  комиссию по поступлению и выбытию активов.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В случае</w:t>
      </w:r>
      <w:proofErr w:type="gramStart"/>
      <w:r w:rsidRPr="0010002E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10002E">
        <w:rPr>
          <w:rFonts w:ascii="Times New Roman" w:eastAsia="Times New Roman" w:hAnsi="Times New Roman" w:cs="Times New Roman"/>
          <w:sz w:val="16"/>
          <w:szCs w:val="16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20.В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служащий, Глава,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21.Подарок,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 Замзорского муниципального образования с учетом решения оценочной комиссии о целесообразности использования подарка.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22.Решение комиссии по поступлению и выбытию активов о целесообразности использования подарка или нецелесообразности его использования администрацией Замзорского муниципального образования в течение 3 рабочих дней со дня его принятия направляется на утверждение главе Замзорского муниципального образования.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23. О принятом решении  комиссия по поступлению и выбытию активов в письменной форме уведомляет должностное лицо Замзорского муниципального образования, уполномоченное в сфере распоряжения муниципальным имуществом муниципального образования, в течение 3 рабочих дней со дня утверждения соответствующего решения главой Замзорского муниципального образования.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24. В случае нецелесообразности использования подарка администрацией  Замзорского муниципального образования, а также в случае, если подарок не выкуплен муниципальным служащим, главой Замзорского муниципального образования 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10002E" w:rsidRPr="0010002E" w:rsidRDefault="0010002E" w:rsidP="00B0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0002E">
        <w:rPr>
          <w:rFonts w:ascii="Times New Roman" w:eastAsia="Times New Roman" w:hAnsi="Times New Roman" w:cs="Times New Roman"/>
          <w:sz w:val="16"/>
          <w:szCs w:val="16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0002E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002E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10002E" w:rsidSect="007361F9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10002E" w:rsidRPr="00B068F1" w:rsidRDefault="009211B7" w:rsidP="00B068F1">
      <w:pPr>
        <w:pStyle w:val="ConsPlusNormal"/>
        <w:spacing w:line="199" w:lineRule="auto"/>
        <w:ind w:firstLine="0"/>
        <w:jc w:val="right"/>
        <w:rPr>
          <w:rFonts w:ascii="Times New Roman" w:hAnsi="Times New Roman" w:cs="Times New Roman"/>
          <w:sz w:val="10"/>
          <w:szCs w:val="10"/>
        </w:rPr>
      </w:pPr>
      <w:r w:rsidRPr="00B068F1">
        <w:rPr>
          <w:rFonts w:ascii="Times New Roman" w:hAnsi="Times New Roman" w:cs="Times New Roman"/>
          <w:sz w:val="10"/>
          <w:szCs w:val="10"/>
        </w:rPr>
        <w:lastRenderedPageBreak/>
        <w:t xml:space="preserve"> </w:t>
      </w:r>
      <w:r w:rsidR="0010002E" w:rsidRPr="00B068F1">
        <w:rPr>
          <w:rFonts w:ascii="Times New Roman" w:hAnsi="Times New Roman" w:cs="Times New Roman"/>
          <w:sz w:val="10"/>
          <w:szCs w:val="10"/>
        </w:rPr>
        <w:t>Приложение 1</w:t>
      </w:r>
    </w:p>
    <w:p w:rsidR="0010002E" w:rsidRPr="00B068F1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к  Положению </w:t>
      </w:r>
      <w:r w:rsidRPr="00B068F1">
        <w:rPr>
          <w:rFonts w:ascii="Times New Roman" w:eastAsia="Times New Roman" w:hAnsi="Times New Roman" w:cs="Times New Roman"/>
          <w:bCs/>
          <w:sz w:val="10"/>
          <w:szCs w:val="10"/>
        </w:rPr>
        <w:t xml:space="preserve">о сообщении </w:t>
      </w:r>
    </w:p>
    <w:p w:rsidR="00B068F1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bCs/>
          <w:sz w:val="10"/>
          <w:szCs w:val="10"/>
        </w:rPr>
        <w:t xml:space="preserve">муниципальными служащими администрации </w:t>
      </w: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Замзорского </w:t>
      </w:r>
      <w:r w:rsidRPr="00B068F1">
        <w:rPr>
          <w:rFonts w:ascii="Times New Roman" w:eastAsia="Times New Roman" w:hAnsi="Times New Roman" w:cs="Times New Roman"/>
          <w:bCs/>
          <w:sz w:val="10"/>
          <w:szCs w:val="10"/>
        </w:rPr>
        <w:t>муниципального образования о получении подарка</w:t>
      </w:r>
    </w:p>
    <w:p w:rsidR="00B068F1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bCs/>
          <w:sz w:val="10"/>
          <w:szCs w:val="10"/>
        </w:rPr>
        <w:t xml:space="preserve"> в связи с их должностным положением или исполнением ими должностных обязанностей, </w:t>
      </w:r>
    </w:p>
    <w:p w:rsidR="0010002E" w:rsidRPr="00B068F1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bookmarkStart w:id="4" w:name="_GoBack"/>
      <w:bookmarkEnd w:id="4"/>
      <w:r w:rsidRPr="00B068F1">
        <w:rPr>
          <w:rFonts w:ascii="Times New Roman" w:eastAsia="Times New Roman" w:hAnsi="Times New Roman" w:cs="Times New Roman"/>
          <w:bCs/>
          <w:sz w:val="10"/>
          <w:szCs w:val="10"/>
        </w:rPr>
        <w:t xml:space="preserve">сдаче и оценке подарка, реализации (выкупе) и зачислении средств, вырученных от его реализации 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0"/>
          <w:szCs w:val="10"/>
          <w:u w:val="single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__________</w:t>
      </w:r>
      <w:r w:rsidRPr="00B068F1">
        <w:rPr>
          <w:rFonts w:ascii="Times New Roman" w:eastAsia="Times New Roman" w:hAnsi="Times New Roman" w:cs="Times New Roman"/>
          <w:sz w:val="10"/>
          <w:szCs w:val="10"/>
          <w:u w:val="single"/>
        </w:rPr>
        <w:t>_______________________________________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 (наименование уполномоченного органа)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от </w:t>
      </w:r>
      <w:r w:rsidRPr="00B068F1">
        <w:rPr>
          <w:rFonts w:ascii="Times New Roman" w:eastAsia="Times New Roman" w:hAnsi="Times New Roman" w:cs="Times New Roman"/>
          <w:sz w:val="10"/>
          <w:szCs w:val="10"/>
          <w:u w:val="single"/>
        </w:rPr>
        <w:t>_________________________________</w:t>
      </w:r>
      <w:r w:rsidRPr="00B068F1">
        <w:rPr>
          <w:rFonts w:ascii="Times New Roman" w:eastAsia="Times New Roman" w:hAnsi="Times New Roman" w:cs="Times New Roman"/>
          <w:sz w:val="10"/>
          <w:szCs w:val="10"/>
        </w:rPr>
        <w:t>_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Ф.И.О. муниципального служащего, 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занимаемая им должность)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УВЕДОМЛЕНИЕ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О ПОЛУЧЕНИИ ПОДАРКА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Извещаю о получении ________________________________________________________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(дата получения)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 подарк</w:t>
      </w:r>
      <w:proofErr w:type="gramStart"/>
      <w:r w:rsidRPr="00B068F1">
        <w:rPr>
          <w:rFonts w:ascii="Times New Roman" w:eastAsia="Times New Roman" w:hAnsi="Times New Roman" w:cs="Times New Roman"/>
          <w:sz w:val="10"/>
          <w:szCs w:val="10"/>
        </w:rPr>
        <w:t>а(</w:t>
      </w:r>
      <w:proofErr w:type="spellStart"/>
      <w:proofErr w:type="gramEnd"/>
      <w:r w:rsidRPr="00B068F1">
        <w:rPr>
          <w:rFonts w:ascii="Times New Roman" w:eastAsia="Times New Roman" w:hAnsi="Times New Roman" w:cs="Times New Roman"/>
          <w:sz w:val="10"/>
          <w:szCs w:val="10"/>
        </w:rPr>
        <w:t>ов</w:t>
      </w:r>
      <w:proofErr w:type="spellEnd"/>
      <w:r w:rsidRPr="00B068F1">
        <w:rPr>
          <w:rFonts w:ascii="Times New Roman" w:eastAsia="Times New Roman" w:hAnsi="Times New Roman" w:cs="Times New Roman"/>
          <w:sz w:val="10"/>
          <w:szCs w:val="10"/>
        </w:rPr>
        <w:t>) на _______________________________________________________________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 w:rsidRPr="00B068F1">
        <w:rPr>
          <w:rFonts w:ascii="Times New Roman" w:eastAsia="Times New Roman" w:hAnsi="Times New Roman" w:cs="Times New Roman"/>
          <w:sz w:val="10"/>
          <w:szCs w:val="10"/>
        </w:rPr>
        <w:t>(наименование протокольного мероприятия, служебной</w:t>
      </w:r>
      <w:proofErr w:type="gramEnd"/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_____________________________________________________________________________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 командировки, другого официального мероприятия, место и дата проведения)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089"/>
        <w:gridCol w:w="3402"/>
      </w:tblGrid>
      <w:tr w:rsidR="0010002E" w:rsidRPr="00B068F1" w:rsidTr="00B068F1">
        <w:trPr>
          <w:trHeight w:val="20"/>
        </w:trPr>
        <w:tc>
          <w:tcPr>
            <w:tcW w:w="306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Наименование подарка</w:t>
            </w:r>
          </w:p>
        </w:tc>
        <w:tc>
          <w:tcPr>
            <w:tcW w:w="408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Количество предметов</w:t>
            </w:r>
          </w:p>
        </w:tc>
        <w:tc>
          <w:tcPr>
            <w:tcW w:w="340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Стоимость в рублях*</w:t>
            </w:r>
          </w:p>
        </w:tc>
      </w:tr>
      <w:tr w:rsidR="0010002E" w:rsidRPr="00B068F1" w:rsidTr="00B068F1">
        <w:trPr>
          <w:trHeight w:val="20"/>
        </w:trPr>
        <w:tc>
          <w:tcPr>
            <w:tcW w:w="306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1.</w:t>
            </w:r>
          </w:p>
        </w:tc>
        <w:tc>
          <w:tcPr>
            <w:tcW w:w="408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0002E" w:rsidRPr="00B068F1" w:rsidTr="00B068F1">
        <w:trPr>
          <w:trHeight w:val="20"/>
        </w:trPr>
        <w:tc>
          <w:tcPr>
            <w:tcW w:w="306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</w:p>
        </w:tc>
        <w:tc>
          <w:tcPr>
            <w:tcW w:w="408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0002E" w:rsidRPr="00B068F1" w:rsidTr="00B068F1">
        <w:trPr>
          <w:trHeight w:val="20"/>
        </w:trPr>
        <w:tc>
          <w:tcPr>
            <w:tcW w:w="306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3.</w:t>
            </w:r>
          </w:p>
        </w:tc>
        <w:tc>
          <w:tcPr>
            <w:tcW w:w="408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0002E" w:rsidRPr="00B068F1" w:rsidTr="00B068F1">
        <w:trPr>
          <w:trHeight w:val="20"/>
        </w:trPr>
        <w:tc>
          <w:tcPr>
            <w:tcW w:w="306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</w:t>
            </w:r>
          </w:p>
        </w:tc>
        <w:tc>
          <w:tcPr>
            <w:tcW w:w="408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0002E" w:rsidRPr="00B068F1" w:rsidRDefault="0010002E" w:rsidP="00B068F1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0002E" w:rsidRPr="00B068F1" w:rsidRDefault="0010002E" w:rsidP="00B068F1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Приложение: 1. Характеристика подарка (его описание) на _____________ листах.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1. _____________________________________________________ на __________ листах.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(наименование документа)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2. _____________________________________________________ на _______ листах.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(наименование документа)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3. _____________________________________________________ на _______ листах.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(наименование документа)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____________________________ __________________ «___» ____________ 20__ г.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(подпись лица, (расшифровка представившего  уведомление) подписи)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____________________________ __________________ «___» ____________ 20__ г.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(подпись лица, (расшифровка принявшего уведомление) подписи)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Регистрационный номер в журнале регистрации уведомлений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«___» ______________ 20___ г.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________________________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i/>
          <w:sz w:val="10"/>
          <w:szCs w:val="10"/>
        </w:rPr>
        <w:t>*Заполняется при наличии документов, подтверждающих стоимость подарка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Приложение 2</w:t>
      </w:r>
    </w:p>
    <w:p w:rsidR="0010002E" w:rsidRPr="00B068F1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к Положению </w:t>
      </w:r>
      <w:r w:rsidRPr="00B068F1">
        <w:rPr>
          <w:rFonts w:ascii="Times New Roman" w:eastAsia="Times New Roman" w:hAnsi="Times New Roman" w:cs="Times New Roman"/>
          <w:bCs/>
          <w:sz w:val="10"/>
          <w:szCs w:val="10"/>
        </w:rPr>
        <w:t xml:space="preserve">о сообщении </w:t>
      </w:r>
    </w:p>
    <w:p w:rsidR="0010002E" w:rsidRPr="00B068F1" w:rsidRDefault="0010002E" w:rsidP="00B0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5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bCs/>
          <w:sz w:val="10"/>
          <w:szCs w:val="10"/>
        </w:rPr>
        <w:t xml:space="preserve">муниципальными служащими администрации </w:t>
      </w:r>
      <w:r w:rsidRPr="00B068F1">
        <w:rPr>
          <w:rFonts w:ascii="Times New Roman" w:eastAsia="Times New Roman" w:hAnsi="Times New Roman" w:cs="Times New Roman"/>
          <w:sz w:val="10"/>
          <w:szCs w:val="10"/>
        </w:rPr>
        <w:t xml:space="preserve">Замзорского </w:t>
      </w:r>
      <w:r w:rsidRPr="00B068F1">
        <w:rPr>
          <w:rFonts w:ascii="Times New Roman" w:eastAsia="Times New Roman" w:hAnsi="Times New Roman" w:cs="Times New Roman"/>
          <w:bCs/>
          <w:sz w:val="10"/>
          <w:szCs w:val="10"/>
        </w:rPr>
        <w:t xml:space="preserve">муниципального образования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ЖУРНАЛ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B068F1">
        <w:rPr>
          <w:rFonts w:ascii="Times New Roman" w:eastAsia="Times New Roman" w:hAnsi="Times New Roman" w:cs="Times New Roman"/>
          <w:sz w:val="10"/>
          <w:szCs w:val="10"/>
        </w:rPr>
        <w:t>УЧЕТА УВЕДОМЛЕНИЙ О ПОЛУЧЕНИИ ПОДАРКА</w:t>
      </w:r>
    </w:p>
    <w:p w:rsidR="0010002E" w:rsidRPr="00B068F1" w:rsidRDefault="0010002E" w:rsidP="00B06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92"/>
        <w:gridCol w:w="1559"/>
        <w:gridCol w:w="2126"/>
        <w:gridCol w:w="1701"/>
        <w:gridCol w:w="1276"/>
        <w:gridCol w:w="2410"/>
      </w:tblGrid>
      <w:tr w:rsidR="0010002E" w:rsidRPr="00B068F1" w:rsidTr="00B068F1">
        <w:trPr>
          <w:trHeight w:val="20"/>
        </w:trPr>
        <w:tc>
          <w:tcPr>
            <w:tcW w:w="488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99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Наименование </w:t>
            </w:r>
          </w:p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должности,</w:t>
            </w:r>
          </w:p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замещаемой муниципальным </w:t>
            </w:r>
          </w:p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подарка, краткая характеристика подарка</w:t>
            </w:r>
          </w:p>
        </w:tc>
        <w:tc>
          <w:tcPr>
            <w:tcW w:w="2410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10002E" w:rsidRPr="00B068F1" w:rsidTr="00B068F1">
        <w:trPr>
          <w:trHeight w:val="20"/>
        </w:trPr>
        <w:tc>
          <w:tcPr>
            <w:tcW w:w="488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9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55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12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70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2410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68F1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</w:tr>
      <w:tr w:rsidR="0010002E" w:rsidRPr="00B068F1" w:rsidTr="00B068F1">
        <w:trPr>
          <w:trHeight w:val="20"/>
        </w:trPr>
        <w:tc>
          <w:tcPr>
            <w:tcW w:w="488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0002E" w:rsidRPr="00B068F1" w:rsidTr="00B068F1">
        <w:trPr>
          <w:trHeight w:val="20"/>
        </w:trPr>
        <w:tc>
          <w:tcPr>
            <w:tcW w:w="488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0002E" w:rsidRPr="00B068F1" w:rsidTr="00B068F1">
        <w:trPr>
          <w:trHeight w:val="20"/>
        </w:trPr>
        <w:tc>
          <w:tcPr>
            <w:tcW w:w="488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</w:tcPr>
          <w:p w:rsidR="0010002E" w:rsidRPr="00B068F1" w:rsidRDefault="0010002E" w:rsidP="00B068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211B7" w:rsidRPr="009211B7" w:rsidRDefault="009211B7" w:rsidP="00B068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68F1" w:rsidRDefault="00B068F1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B068F1" w:rsidSect="0010002E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B068F1" w:rsidRPr="00B068F1" w:rsidRDefault="00B068F1" w:rsidP="00B0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14.05.2018 Г. № 63а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 xml:space="preserve">О НАЗНАЧЕНИИ ПУБЛИЧНЫХ СЛУШАНИЙ ПО РАССМОТРЕНИЮ ВНЕСЕНИЯ ИЗМЕНЕНИЙ В ПРАВИЛА ЗЕМЛЕПОЛЬЗОВАНИЯ И ЗАСТРОЙКИ 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068F1">
        <w:rPr>
          <w:rFonts w:ascii="Times New Roman" w:eastAsia="Times New Roman" w:hAnsi="Times New Roman" w:cs="Times New Roman"/>
          <w:sz w:val="16"/>
          <w:szCs w:val="1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внесения изменений в правила землепользования и застройки Замзорского муниципального образования, в соответствии со ст.ст. 31, 33 Градостроительного кодекса РФ, ст.28 Федерального закона от 06.10.2003 г. № 131-ФЗ «Об общих принципах</w:t>
      </w:r>
      <w:proofErr w:type="gramEnd"/>
      <w:r w:rsidRPr="00B068F1">
        <w:rPr>
          <w:rFonts w:ascii="Times New Roman" w:eastAsia="Times New Roman" w:hAnsi="Times New Roman" w:cs="Times New Roman"/>
          <w:sz w:val="16"/>
          <w:szCs w:val="16"/>
        </w:rPr>
        <w:t xml:space="preserve"> организации местного самоуправления в Российской Федерации», Положением об организации и проведении публичных слушаний на территории Замзорского сельского поселения, ст. 17 Устава Замзорского муниципального образования, руководствуясь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администрация Замзорского муниципального образования: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1. Назначить публичные слушания по рассмотрению проекта внесения изменений в правила землепользования и застройки Замзорского муниципального образования, </w:t>
      </w:r>
      <w:r w:rsidRPr="00B068F1">
        <w:rPr>
          <w:rFonts w:ascii="Times New Roman" w:eastAsia="Times New Roman" w:hAnsi="Times New Roman" w:cs="Times New Roman"/>
          <w:sz w:val="16"/>
          <w:szCs w:val="16"/>
        </w:rPr>
        <w:t>в части добавления в зону Ж-1 Зоны застройки индивидуальными жилыми домами (1-3 этажа), условно разрешенного вида использования земельных участков – «Отдых (рекреация)» код (5,0)</w:t>
      </w: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на </w:t>
      </w: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15 июня</w:t>
      </w: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2018 года</w:t>
      </w: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п. Замзор  в 18-00 часов.</w:t>
      </w:r>
    </w:p>
    <w:p w:rsidR="00B068F1" w:rsidRPr="00B068F1" w:rsidRDefault="00B068F1" w:rsidP="00B068F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>2. Подготовку и проведение публичных слушаний, оформление их результатов возложить на председателя временной комиссии.</w:t>
      </w:r>
    </w:p>
    <w:p w:rsidR="00B068F1" w:rsidRPr="00B068F1" w:rsidRDefault="00B068F1" w:rsidP="00B068F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Местом проведения публичных слушаний определить: п. Замзор – здание Администрации Замзорского МО, ул. </w:t>
      </w:r>
      <w:proofErr w:type="gramStart"/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>Рабочая</w:t>
      </w:r>
      <w:proofErr w:type="gramEnd"/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>, 5.</w:t>
      </w:r>
    </w:p>
    <w:p w:rsidR="00B068F1" w:rsidRPr="00B068F1" w:rsidRDefault="00B068F1" w:rsidP="00B068F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</w:t>
      </w:r>
      <w:proofErr w:type="gramStart"/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>Информировать население Замзорского муниципального образования посредством опубликования настоящего постановления и проекта внесения изменения в правила землепользования и застройки в «Вестнике Замзорского сельского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рассмотрению проекта внесения изменений в правила землепользования и застройки в администрацию Замзорского муниципального образования по адресу</w:t>
      </w:r>
      <w:proofErr w:type="gramEnd"/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>: п. Замзор, ул. Рабочая, 5.</w:t>
      </w:r>
    </w:p>
    <w:p w:rsidR="00B068F1" w:rsidRPr="00B068F1" w:rsidRDefault="00B068F1" w:rsidP="00B068F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>5. Информационное сообщение о проведении публичных слушаний опубликовать в «Вестнике Замзорского сельского поселения».</w:t>
      </w:r>
    </w:p>
    <w:p w:rsidR="00B068F1" w:rsidRPr="00B068F1" w:rsidRDefault="00B068F1" w:rsidP="00B068F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color w:val="000000"/>
          <w:sz w:val="16"/>
          <w:szCs w:val="16"/>
        </w:rPr>
        <w:t>6. Настоящее постановление вступает в силу со дня подписания.</w:t>
      </w: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068F1" w:rsidRP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068F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И.о. главы Замзорского </w:t>
      </w:r>
    </w:p>
    <w:p w:rsidR="00B068F1" w:rsidRDefault="00B068F1" w:rsidP="00B068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B068F1" w:rsidSect="00B068F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r w:rsidRPr="00B068F1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Т.В. Баландина</w:t>
      </w:r>
    </w:p>
    <w:p w:rsidR="007361F9" w:rsidRPr="00B068F1" w:rsidRDefault="007361F9" w:rsidP="00B068F1">
      <w:pPr>
        <w:pBdr>
          <w:between w:val="thinThickSmallGap" w:sz="24" w:space="1" w:color="auto"/>
        </w:pBdr>
        <w:tabs>
          <w:tab w:val="left" w:pos="7050"/>
        </w:tabs>
        <w:rPr>
          <w:sz w:val="16"/>
          <w:szCs w:val="16"/>
        </w:rPr>
      </w:pPr>
    </w:p>
    <w:p w:rsidR="00E82A0F" w:rsidRDefault="00E82A0F" w:rsidP="00B068F1">
      <w:pPr>
        <w:pBdr>
          <w:between w:val="thinThickSmallGap" w:sz="24" w:space="1" w:color="auto"/>
        </w:pBdr>
      </w:pPr>
    </w:p>
    <w:p w:rsidR="00E82A0F" w:rsidRDefault="00F30A71" w:rsidP="00B068F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Адрес: Иркутская область Нижнеудинский район, п. Замзор, ул. Рабочая, 5</w:t>
      </w:r>
    </w:p>
    <w:p w:rsidR="00F30A71" w:rsidRPr="00F65184" w:rsidRDefault="00F30A71" w:rsidP="00B068F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F30A71" w:rsidRPr="00F65184" w:rsidSect="006E7F2E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6F" w:rsidRDefault="002C596F" w:rsidP="0015601B">
      <w:pPr>
        <w:spacing w:after="0" w:line="240" w:lineRule="auto"/>
      </w:pPr>
      <w:r>
        <w:separator/>
      </w:r>
    </w:p>
  </w:endnote>
  <w:endnote w:type="continuationSeparator" w:id="0">
    <w:p w:rsidR="002C596F" w:rsidRDefault="002C596F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6F" w:rsidRDefault="002C596F" w:rsidP="0015601B">
      <w:pPr>
        <w:spacing w:after="0" w:line="240" w:lineRule="auto"/>
      </w:pPr>
      <w:r>
        <w:separator/>
      </w:r>
    </w:p>
  </w:footnote>
  <w:footnote w:type="continuationSeparator" w:id="0">
    <w:p w:rsidR="002C596F" w:rsidRDefault="002C596F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00946536"/>
    </w:sdtPr>
    <w:sdtEndPr>
      <w:rPr>
        <w:rFonts w:asciiTheme="minorHAnsi" w:hAnsiTheme="minorHAnsi" w:cstheme="minorBidi"/>
        <w:sz w:val="22"/>
        <w:szCs w:val="22"/>
      </w:rPr>
    </w:sdtEndPr>
    <w:sdtContent>
      <w:p w:rsidR="008C63A5" w:rsidRPr="006E7F2E" w:rsidRDefault="008C63A5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4E6490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E6490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4E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="004E6490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5B6929">
          <w:rPr>
            <w:rFonts w:ascii="Times New Roman" w:hAnsi="Times New Roman" w:cs="Times New Roman"/>
            <w:sz w:val="28"/>
            <w:szCs w:val="28"/>
          </w:rPr>
          <w:t>1</w:t>
        </w:r>
        <w:r w:rsidR="005A116E">
          <w:rPr>
            <w:rFonts w:ascii="Times New Roman" w:hAnsi="Times New Roman" w:cs="Times New Roman"/>
            <w:sz w:val="28"/>
            <w:szCs w:val="28"/>
          </w:rPr>
          <w:t>5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B133D0">
          <w:rPr>
            <w:rFonts w:ascii="Times New Roman" w:hAnsi="Times New Roman" w:cs="Times New Roman"/>
            <w:sz w:val="28"/>
            <w:szCs w:val="28"/>
          </w:rPr>
          <w:t>1</w:t>
        </w:r>
        <w:r w:rsidR="009211B7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133D0">
          <w:rPr>
            <w:rFonts w:ascii="Times New Roman" w:hAnsi="Times New Roman" w:cs="Times New Roman"/>
            <w:sz w:val="28"/>
            <w:szCs w:val="28"/>
          </w:rPr>
          <w:t xml:space="preserve">мая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8г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8C63A5" w:rsidRDefault="008C63A5">
    <w:pPr>
      <w:pStyle w:val="a3"/>
    </w:pPr>
  </w:p>
  <w:p w:rsidR="008C63A5" w:rsidRDefault="008C63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A5" w:rsidRDefault="004E6490" w:rsidP="006E7F2E">
    <w:pPr>
      <w:pStyle w:val="a3"/>
      <w:spacing w:before="240" w:line="360" w:lineRule="aut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5.75pt" fillcolor="#5a5a5a [2109]" strokeweight="2.25pt">
          <v:shadow on="t" color="#b2b2b2" opacity="52429f" offset="3pt"/>
          <v:textpath style="font-family:&quot;Times New Roman&quot;;v-text-kern:t" trim="t" fitpath="t" string="ВЕСТНИК"/>
        </v:shape>
      </w:pict>
    </w:r>
    <w:r w:rsidR="008C63A5">
      <w:t xml:space="preserve">        </w:t>
    </w:r>
    <w:r>
      <w:pict>
        <v:shape id="_x0000_i1026" type="#_x0000_t136" style="width:249.75pt;height:105pt" fillcolor="black [3213]" strokecolor="black [3213]">
          <v:shadow color="#b2b2b2" opacity="52429f" offset="3pt"/>
          <v:textpath style="font-family:&quot;Times New Roman&quot;;font-size:18pt;v-text-kern:t" trim="t" fitpath="t" string="ЗАМЗОРСКОГО&#10;СЕЛЬСКОГО ПОСЕЛЕНИЯ"/>
        </v:shape>
      </w:pict>
    </w:r>
  </w:p>
  <w:p w:rsidR="008C63A5" w:rsidRPr="006E7F2E" w:rsidRDefault="008C63A5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="00B133D0">
      <w:rPr>
        <w:rFonts w:ascii="Times New Roman" w:hAnsi="Times New Roman" w:cs="Times New Roman"/>
        <w:sz w:val="28"/>
        <w:szCs w:val="28"/>
      </w:rPr>
      <w:t xml:space="preserve">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39288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9211B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5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B133D0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9211B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="00B133D0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мая 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12215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5C4687A"/>
    <w:multiLevelType w:val="hybridMultilevel"/>
    <w:tmpl w:val="69F2C8EE"/>
    <w:lvl w:ilvl="0" w:tplc="D9DA34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20579"/>
    <w:multiLevelType w:val="hybridMultilevel"/>
    <w:tmpl w:val="F2A43564"/>
    <w:lvl w:ilvl="0" w:tplc="E690D1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14710"/>
    <w:rsid w:val="00025900"/>
    <w:rsid w:val="000C50D6"/>
    <w:rsid w:val="000F329C"/>
    <w:rsid w:val="0010002E"/>
    <w:rsid w:val="00122151"/>
    <w:rsid w:val="0015601B"/>
    <w:rsid w:val="001659A6"/>
    <w:rsid w:val="00171407"/>
    <w:rsid w:val="00171CB7"/>
    <w:rsid w:val="002605FF"/>
    <w:rsid w:val="002C596F"/>
    <w:rsid w:val="002E6C92"/>
    <w:rsid w:val="003476BE"/>
    <w:rsid w:val="00392884"/>
    <w:rsid w:val="003A0AFB"/>
    <w:rsid w:val="003D430C"/>
    <w:rsid w:val="003D681A"/>
    <w:rsid w:val="003E4555"/>
    <w:rsid w:val="004E6490"/>
    <w:rsid w:val="00552A5F"/>
    <w:rsid w:val="005A116E"/>
    <w:rsid w:val="005B0823"/>
    <w:rsid w:val="005B6929"/>
    <w:rsid w:val="005D1FBA"/>
    <w:rsid w:val="0066029C"/>
    <w:rsid w:val="006A0AD6"/>
    <w:rsid w:val="006E7F2E"/>
    <w:rsid w:val="007361F9"/>
    <w:rsid w:val="00814E64"/>
    <w:rsid w:val="00855782"/>
    <w:rsid w:val="00857622"/>
    <w:rsid w:val="00867439"/>
    <w:rsid w:val="008C63A5"/>
    <w:rsid w:val="009211B7"/>
    <w:rsid w:val="00933DD9"/>
    <w:rsid w:val="009D3E0E"/>
    <w:rsid w:val="00A22647"/>
    <w:rsid w:val="00A23C32"/>
    <w:rsid w:val="00A82D25"/>
    <w:rsid w:val="00AB3FE2"/>
    <w:rsid w:val="00B068F1"/>
    <w:rsid w:val="00B133D0"/>
    <w:rsid w:val="00B2728A"/>
    <w:rsid w:val="00B81CC0"/>
    <w:rsid w:val="00B8752B"/>
    <w:rsid w:val="00BF24E2"/>
    <w:rsid w:val="00DC0219"/>
    <w:rsid w:val="00E319E7"/>
    <w:rsid w:val="00E82A0F"/>
    <w:rsid w:val="00E96D0A"/>
    <w:rsid w:val="00EA2F93"/>
    <w:rsid w:val="00EB67E1"/>
    <w:rsid w:val="00EC6900"/>
    <w:rsid w:val="00F02D4B"/>
    <w:rsid w:val="00F30A71"/>
    <w:rsid w:val="00F65184"/>
    <w:rsid w:val="00F8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32"/>
  </w:style>
  <w:style w:type="paragraph" w:styleId="1">
    <w:name w:val="heading 1"/>
    <w:basedOn w:val="a"/>
    <w:next w:val="a"/>
    <w:link w:val="10"/>
    <w:qFormat/>
    <w:rsid w:val="008C63A5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table" w:styleId="af">
    <w:name w:val="Table Grid"/>
    <w:basedOn w:val="a1"/>
    <w:rsid w:val="003A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63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8C63A5"/>
  </w:style>
  <w:style w:type="character" w:customStyle="1" w:styleId="WW8Num1z0">
    <w:name w:val="WW8Num1z0"/>
    <w:rsid w:val="008C63A5"/>
    <w:rPr>
      <w:rFonts w:ascii="Symbol" w:hAnsi="Symbol" w:cs="Symbol" w:hint="default"/>
    </w:rPr>
  </w:style>
  <w:style w:type="character" w:customStyle="1" w:styleId="WW8Num1z1">
    <w:name w:val="WW8Num1z1"/>
    <w:rsid w:val="008C63A5"/>
  </w:style>
  <w:style w:type="character" w:customStyle="1" w:styleId="WW8Num1z2">
    <w:name w:val="WW8Num1z2"/>
    <w:rsid w:val="008C63A5"/>
  </w:style>
  <w:style w:type="character" w:customStyle="1" w:styleId="WW8Num1z3">
    <w:name w:val="WW8Num1z3"/>
    <w:rsid w:val="008C63A5"/>
  </w:style>
  <w:style w:type="character" w:customStyle="1" w:styleId="WW8Num1z4">
    <w:name w:val="WW8Num1z4"/>
    <w:rsid w:val="008C63A5"/>
  </w:style>
  <w:style w:type="character" w:customStyle="1" w:styleId="WW8Num1z5">
    <w:name w:val="WW8Num1z5"/>
    <w:rsid w:val="008C63A5"/>
  </w:style>
  <w:style w:type="character" w:customStyle="1" w:styleId="WW8Num1z6">
    <w:name w:val="WW8Num1z6"/>
    <w:rsid w:val="008C63A5"/>
  </w:style>
  <w:style w:type="character" w:customStyle="1" w:styleId="WW8Num1z7">
    <w:name w:val="WW8Num1z7"/>
    <w:rsid w:val="008C63A5"/>
  </w:style>
  <w:style w:type="character" w:customStyle="1" w:styleId="WW8Num1z8">
    <w:name w:val="WW8Num1z8"/>
    <w:rsid w:val="008C63A5"/>
  </w:style>
  <w:style w:type="character" w:customStyle="1" w:styleId="WW8Num2z0">
    <w:name w:val="WW8Num2z0"/>
    <w:rsid w:val="008C63A5"/>
  </w:style>
  <w:style w:type="character" w:customStyle="1" w:styleId="WW8Num2z1">
    <w:name w:val="WW8Num2z1"/>
    <w:rsid w:val="008C63A5"/>
  </w:style>
  <w:style w:type="character" w:customStyle="1" w:styleId="WW8Num2z2">
    <w:name w:val="WW8Num2z2"/>
    <w:rsid w:val="008C63A5"/>
  </w:style>
  <w:style w:type="character" w:customStyle="1" w:styleId="WW8Num2z3">
    <w:name w:val="WW8Num2z3"/>
    <w:rsid w:val="008C63A5"/>
  </w:style>
  <w:style w:type="character" w:customStyle="1" w:styleId="WW8Num2z4">
    <w:name w:val="WW8Num2z4"/>
    <w:rsid w:val="008C63A5"/>
  </w:style>
  <w:style w:type="character" w:customStyle="1" w:styleId="WW8Num2z5">
    <w:name w:val="WW8Num2z5"/>
    <w:rsid w:val="008C63A5"/>
  </w:style>
  <w:style w:type="character" w:customStyle="1" w:styleId="WW8Num2z6">
    <w:name w:val="WW8Num2z6"/>
    <w:rsid w:val="008C63A5"/>
  </w:style>
  <w:style w:type="character" w:customStyle="1" w:styleId="WW8Num2z7">
    <w:name w:val="WW8Num2z7"/>
    <w:rsid w:val="008C63A5"/>
  </w:style>
  <w:style w:type="character" w:customStyle="1" w:styleId="WW8Num2z8">
    <w:name w:val="WW8Num2z8"/>
    <w:rsid w:val="008C63A5"/>
  </w:style>
  <w:style w:type="character" w:customStyle="1" w:styleId="WW8Num3z0">
    <w:name w:val="WW8Num3z0"/>
    <w:rsid w:val="008C63A5"/>
  </w:style>
  <w:style w:type="character" w:customStyle="1" w:styleId="WW8Num3z1">
    <w:name w:val="WW8Num3z1"/>
    <w:rsid w:val="008C63A5"/>
    <w:rPr>
      <w:rFonts w:ascii="Symbol" w:hAnsi="Symbol" w:cs="Symbol" w:hint="default"/>
    </w:rPr>
  </w:style>
  <w:style w:type="character" w:customStyle="1" w:styleId="WW8Num3z2">
    <w:name w:val="WW8Num3z2"/>
    <w:rsid w:val="008C63A5"/>
  </w:style>
  <w:style w:type="character" w:customStyle="1" w:styleId="WW8Num3z3">
    <w:name w:val="WW8Num3z3"/>
    <w:rsid w:val="008C63A5"/>
  </w:style>
  <w:style w:type="character" w:customStyle="1" w:styleId="WW8Num3z4">
    <w:name w:val="WW8Num3z4"/>
    <w:rsid w:val="008C63A5"/>
  </w:style>
  <w:style w:type="character" w:customStyle="1" w:styleId="WW8Num3z5">
    <w:name w:val="WW8Num3z5"/>
    <w:rsid w:val="008C63A5"/>
  </w:style>
  <w:style w:type="character" w:customStyle="1" w:styleId="WW8Num3z6">
    <w:name w:val="WW8Num3z6"/>
    <w:rsid w:val="008C63A5"/>
  </w:style>
  <w:style w:type="character" w:customStyle="1" w:styleId="WW8Num3z7">
    <w:name w:val="WW8Num3z7"/>
    <w:rsid w:val="008C63A5"/>
  </w:style>
  <w:style w:type="character" w:customStyle="1" w:styleId="WW8Num3z8">
    <w:name w:val="WW8Num3z8"/>
    <w:rsid w:val="008C63A5"/>
  </w:style>
  <w:style w:type="character" w:customStyle="1" w:styleId="WW8Num4z0">
    <w:name w:val="WW8Num4z0"/>
    <w:rsid w:val="008C63A5"/>
  </w:style>
  <w:style w:type="character" w:customStyle="1" w:styleId="WW8Num4z1">
    <w:name w:val="WW8Num4z1"/>
    <w:rsid w:val="008C63A5"/>
  </w:style>
  <w:style w:type="character" w:customStyle="1" w:styleId="WW8Num4z2">
    <w:name w:val="WW8Num4z2"/>
    <w:rsid w:val="008C63A5"/>
  </w:style>
  <w:style w:type="character" w:customStyle="1" w:styleId="WW8Num4z3">
    <w:name w:val="WW8Num4z3"/>
    <w:rsid w:val="008C63A5"/>
  </w:style>
  <w:style w:type="character" w:customStyle="1" w:styleId="WW8Num4z4">
    <w:name w:val="WW8Num4z4"/>
    <w:rsid w:val="008C63A5"/>
  </w:style>
  <w:style w:type="character" w:customStyle="1" w:styleId="WW8Num4z5">
    <w:name w:val="WW8Num4z5"/>
    <w:rsid w:val="008C63A5"/>
  </w:style>
  <w:style w:type="character" w:customStyle="1" w:styleId="WW8Num4z6">
    <w:name w:val="WW8Num4z6"/>
    <w:rsid w:val="008C63A5"/>
  </w:style>
  <w:style w:type="character" w:customStyle="1" w:styleId="WW8Num4z7">
    <w:name w:val="WW8Num4z7"/>
    <w:rsid w:val="008C63A5"/>
  </w:style>
  <w:style w:type="character" w:customStyle="1" w:styleId="WW8Num4z8">
    <w:name w:val="WW8Num4z8"/>
    <w:rsid w:val="008C63A5"/>
  </w:style>
  <w:style w:type="character" w:customStyle="1" w:styleId="WW8Num5z0">
    <w:name w:val="WW8Num5z0"/>
    <w:rsid w:val="008C63A5"/>
  </w:style>
  <w:style w:type="character" w:customStyle="1" w:styleId="WW8Num5z1">
    <w:name w:val="WW8Num5z1"/>
    <w:rsid w:val="008C63A5"/>
    <w:rPr>
      <w:rFonts w:ascii="Symbol" w:hAnsi="Symbol" w:cs="Symbol" w:hint="default"/>
    </w:rPr>
  </w:style>
  <w:style w:type="character" w:customStyle="1" w:styleId="WW8Num5z2">
    <w:name w:val="WW8Num5z2"/>
    <w:rsid w:val="008C63A5"/>
  </w:style>
  <w:style w:type="character" w:customStyle="1" w:styleId="WW8Num5z3">
    <w:name w:val="WW8Num5z3"/>
    <w:rsid w:val="008C63A5"/>
  </w:style>
  <w:style w:type="character" w:customStyle="1" w:styleId="WW8Num5z4">
    <w:name w:val="WW8Num5z4"/>
    <w:rsid w:val="008C63A5"/>
  </w:style>
  <w:style w:type="character" w:customStyle="1" w:styleId="WW8Num5z5">
    <w:name w:val="WW8Num5z5"/>
    <w:rsid w:val="008C63A5"/>
  </w:style>
  <w:style w:type="character" w:customStyle="1" w:styleId="WW8Num5z6">
    <w:name w:val="WW8Num5z6"/>
    <w:rsid w:val="008C63A5"/>
  </w:style>
  <w:style w:type="character" w:customStyle="1" w:styleId="WW8Num5z7">
    <w:name w:val="WW8Num5z7"/>
    <w:rsid w:val="008C63A5"/>
  </w:style>
  <w:style w:type="character" w:customStyle="1" w:styleId="WW8Num5z8">
    <w:name w:val="WW8Num5z8"/>
    <w:rsid w:val="008C63A5"/>
  </w:style>
  <w:style w:type="character" w:customStyle="1" w:styleId="WW8Num6z0">
    <w:name w:val="WW8Num6z0"/>
    <w:rsid w:val="008C63A5"/>
  </w:style>
  <w:style w:type="character" w:customStyle="1" w:styleId="WW8Num6z1">
    <w:name w:val="WW8Num6z1"/>
    <w:rsid w:val="008C63A5"/>
  </w:style>
  <w:style w:type="character" w:customStyle="1" w:styleId="WW8Num6z2">
    <w:name w:val="WW8Num6z2"/>
    <w:rsid w:val="008C63A5"/>
  </w:style>
  <w:style w:type="character" w:customStyle="1" w:styleId="WW8Num6z3">
    <w:name w:val="WW8Num6z3"/>
    <w:rsid w:val="008C63A5"/>
  </w:style>
  <w:style w:type="character" w:customStyle="1" w:styleId="WW8Num6z4">
    <w:name w:val="WW8Num6z4"/>
    <w:rsid w:val="008C63A5"/>
  </w:style>
  <w:style w:type="character" w:customStyle="1" w:styleId="WW8Num6z5">
    <w:name w:val="WW8Num6z5"/>
    <w:rsid w:val="008C63A5"/>
  </w:style>
  <w:style w:type="character" w:customStyle="1" w:styleId="WW8Num6z6">
    <w:name w:val="WW8Num6z6"/>
    <w:rsid w:val="008C63A5"/>
  </w:style>
  <w:style w:type="character" w:customStyle="1" w:styleId="WW8Num6z7">
    <w:name w:val="WW8Num6z7"/>
    <w:rsid w:val="008C63A5"/>
  </w:style>
  <w:style w:type="character" w:customStyle="1" w:styleId="WW8Num6z8">
    <w:name w:val="WW8Num6z8"/>
    <w:rsid w:val="008C63A5"/>
  </w:style>
  <w:style w:type="character" w:customStyle="1" w:styleId="WW8Num7z0">
    <w:name w:val="WW8Num7z0"/>
    <w:rsid w:val="008C63A5"/>
    <w:rPr>
      <w:rFonts w:hint="default"/>
    </w:rPr>
  </w:style>
  <w:style w:type="character" w:customStyle="1" w:styleId="WW8Num7z1">
    <w:name w:val="WW8Num7z1"/>
    <w:rsid w:val="008C63A5"/>
  </w:style>
  <w:style w:type="character" w:customStyle="1" w:styleId="WW8Num7z2">
    <w:name w:val="WW8Num7z2"/>
    <w:rsid w:val="008C63A5"/>
  </w:style>
  <w:style w:type="character" w:customStyle="1" w:styleId="WW8Num7z3">
    <w:name w:val="WW8Num7z3"/>
    <w:rsid w:val="008C63A5"/>
  </w:style>
  <w:style w:type="character" w:customStyle="1" w:styleId="WW8Num7z4">
    <w:name w:val="WW8Num7z4"/>
    <w:rsid w:val="008C63A5"/>
  </w:style>
  <w:style w:type="character" w:customStyle="1" w:styleId="WW8Num7z5">
    <w:name w:val="WW8Num7z5"/>
    <w:rsid w:val="008C63A5"/>
  </w:style>
  <w:style w:type="character" w:customStyle="1" w:styleId="WW8Num7z6">
    <w:name w:val="WW8Num7z6"/>
    <w:rsid w:val="008C63A5"/>
  </w:style>
  <w:style w:type="character" w:customStyle="1" w:styleId="WW8Num7z7">
    <w:name w:val="WW8Num7z7"/>
    <w:rsid w:val="008C63A5"/>
  </w:style>
  <w:style w:type="character" w:customStyle="1" w:styleId="WW8Num7z8">
    <w:name w:val="WW8Num7z8"/>
    <w:rsid w:val="008C63A5"/>
  </w:style>
  <w:style w:type="character" w:customStyle="1" w:styleId="WW8Num8z0">
    <w:name w:val="WW8Num8z0"/>
    <w:rsid w:val="008C63A5"/>
    <w:rPr>
      <w:rFonts w:ascii="Symbol" w:hAnsi="Symbol" w:cs="Symbol" w:hint="default"/>
    </w:rPr>
  </w:style>
  <w:style w:type="character" w:customStyle="1" w:styleId="WW8Num8z1">
    <w:name w:val="WW8Num8z1"/>
    <w:rsid w:val="008C63A5"/>
  </w:style>
  <w:style w:type="character" w:customStyle="1" w:styleId="WW8Num8z2">
    <w:name w:val="WW8Num8z2"/>
    <w:rsid w:val="008C63A5"/>
  </w:style>
  <w:style w:type="character" w:customStyle="1" w:styleId="WW8Num8z3">
    <w:name w:val="WW8Num8z3"/>
    <w:rsid w:val="008C63A5"/>
  </w:style>
  <w:style w:type="character" w:customStyle="1" w:styleId="WW8Num8z4">
    <w:name w:val="WW8Num8z4"/>
    <w:rsid w:val="008C63A5"/>
  </w:style>
  <w:style w:type="character" w:customStyle="1" w:styleId="WW8Num8z5">
    <w:name w:val="WW8Num8z5"/>
    <w:rsid w:val="008C63A5"/>
  </w:style>
  <w:style w:type="character" w:customStyle="1" w:styleId="WW8Num8z6">
    <w:name w:val="WW8Num8z6"/>
    <w:rsid w:val="008C63A5"/>
  </w:style>
  <w:style w:type="character" w:customStyle="1" w:styleId="WW8Num8z7">
    <w:name w:val="WW8Num8z7"/>
    <w:rsid w:val="008C63A5"/>
  </w:style>
  <w:style w:type="character" w:customStyle="1" w:styleId="WW8Num8z8">
    <w:name w:val="WW8Num8z8"/>
    <w:rsid w:val="008C63A5"/>
  </w:style>
  <w:style w:type="character" w:customStyle="1" w:styleId="12">
    <w:name w:val="Основной шрифт абзаца1"/>
    <w:rsid w:val="008C63A5"/>
  </w:style>
  <w:style w:type="paragraph" w:customStyle="1" w:styleId="af0">
    <w:name w:val="Заголовок"/>
    <w:basedOn w:val="a"/>
    <w:next w:val="af1"/>
    <w:rsid w:val="008C63A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8C63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Знак"/>
    <w:basedOn w:val="a0"/>
    <w:link w:val="af1"/>
    <w:rsid w:val="008C63A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3">
    <w:name w:val="List"/>
    <w:basedOn w:val="af1"/>
    <w:rsid w:val="008C63A5"/>
    <w:rPr>
      <w:rFonts w:cs="Mangal"/>
    </w:rPr>
  </w:style>
  <w:style w:type="paragraph" w:customStyle="1" w:styleId="13">
    <w:name w:val="Название1"/>
    <w:basedOn w:val="a"/>
    <w:rsid w:val="008C63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8C63A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8C63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63A5"/>
    <w:rPr>
      <w:rFonts w:ascii="Arial" w:eastAsia="Times New Roman" w:hAnsi="Arial" w:cs="Arial"/>
      <w:sz w:val="20"/>
      <w:szCs w:val="20"/>
    </w:rPr>
  </w:style>
  <w:style w:type="paragraph" w:customStyle="1" w:styleId="15">
    <w:name w:val="Абзац списка1"/>
    <w:basedOn w:val="a"/>
    <w:rsid w:val="008C63A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B133D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13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D6F5F995FD9E21AF47DFC432E090DD3AFD56F7D586303B8F030C18CCF5274F42375CCEB255E94EBCD282E4rD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C167-2148-4CE2-A3F2-1184212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Zamzor</cp:lastModifiedBy>
  <cp:revision>29</cp:revision>
  <cp:lastPrinted>2018-06-19T00:23:00Z</cp:lastPrinted>
  <dcterms:created xsi:type="dcterms:W3CDTF">2017-11-08T11:02:00Z</dcterms:created>
  <dcterms:modified xsi:type="dcterms:W3CDTF">2018-07-18T07:21:00Z</dcterms:modified>
</cp:coreProperties>
</file>