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36" w:rsidRPr="00616F1E" w:rsidRDefault="00B05836" w:rsidP="00B05836">
      <w:pPr>
        <w:spacing w:after="0" w:line="240" w:lineRule="auto"/>
        <w:jc w:val="center"/>
        <w:rPr>
          <w:sz w:val="36"/>
          <w:szCs w:val="36"/>
        </w:rPr>
      </w:pPr>
      <w:r w:rsidRPr="00616F1E">
        <w:rPr>
          <w:b/>
          <w:bCs/>
          <w:sz w:val="36"/>
          <w:szCs w:val="36"/>
        </w:rPr>
        <w:t>ПАМЯТКА</w:t>
      </w:r>
      <w:bookmarkStart w:id="0" w:name="_GoBack"/>
      <w:bookmarkEnd w:id="0"/>
    </w:p>
    <w:p w:rsidR="00B05836" w:rsidRPr="00616F1E" w:rsidRDefault="00B05836" w:rsidP="00B05836">
      <w:pPr>
        <w:spacing w:after="0" w:line="240" w:lineRule="auto"/>
        <w:jc w:val="center"/>
        <w:rPr>
          <w:sz w:val="36"/>
          <w:szCs w:val="36"/>
        </w:rPr>
      </w:pPr>
      <w:r w:rsidRPr="00616F1E">
        <w:rPr>
          <w:b/>
          <w:bCs/>
          <w:sz w:val="36"/>
          <w:szCs w:val="36"/>
        </w:rPr>
        <w:t>судоводителю маломерного судна</w:t>
      </w:r>
    </w:p>
    <w:p w:rsidR="00B05836" w:rsidRPr="00B05836" w:rsidRDefault="00B05836" w:rsidP="00B05836">
      <w:pPr>
        <w:spacing w:after="0" w:line="240" w:lineRule="auto"/>
      </w:pPr>
      <w:r w:rsidRPr="00B05836">
        <w:rPr>
          <w:b/>
          <w:bCs/>
        </w:rPr>
        <w:t> </w:t>
      </w:r>
    </w:p>
    <w:p w:rsidR="00B05836" w:rsidRPr="00B05836" w:rsidRDefault="00B05836" w:rsidP="00B05836">
      <w:pPr>
        <w:spacing w:after="0" w:line="240" w:lineRule="auto"/>
      </w:pPr>
      <w:r w:rsidRPr="00B05836">
        <w:rPr>
          <w:b/>
          <w:bCs/>
        </w:rPr>
        <w:t> </w:t>
      </w:r>
    </w:p>
    <w:p w:rsidR="00B05836" w:rsidRPr="00616F1E" w:rsidRDefault="00B05836" w:rsidP="00B05836">
      <w:pPr>
        <w:spacing w:after="0" w:line="240" w:lineRule="auto"/>
        <w:rPr>
          <w:sz w:val="24"/>
          <w:szCs w:val="24"/>
        </w:rPr>
      </w:pPr>
      <w:r w:rsidRPr="00616F1E">
        <w:rPr>
          <w:b/>
          <w:bCs/>
          <w:sz w:val="24"/>
          <w:szCs w:val="24"/>
        </w:rPr>
        <w:t>Чтобы избежать аварийных ситуаций при эксплуатации маломерных судов инспекторы ГИМС рекомендуют:</w:t>
      </w:r>
    </w:p>
    <w:p w:rsidR="00B05836" w:rsidRPr="00616F1E" w:rsidRDefault="00B05836" w:rsidP="00B058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6F1E">
        <w:rPr>
          <w:sz w:val="24"/>
          <w:szCs w:val="24"/>
        </w:rPr>
        <w:t>Эксплуатация маломерного судна разрешается после его регистрации  в территориальных органах ГИМС МЧС России, а также нанесения по установленным правилам регистрационного номера на борту и прохождения ежегодного технического освидетельствования  с отметкой в судовом билете.</w:t>
      </w:r>
    </w:p>
    <w:p w:rsidR="00B05836" w:rsidRPr="00616F1E" w:rsidRDefault="00B05836" w:rsidP="00B058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6F1E">
        <w:rPr>
          <w:sz w:val="24"/>
          <w:szCs w:val="24"/>
        </w:rPr>
        <w:t>Лица, управляющие маломерным судном на водоёме, должны иметь при себе  и передавать для проверки госинспектору по маломерным судам следующие документы:</w:t>
      </w:r>
    </w:p>
    <w:p w:rsidR="00B05836" w:rsidRPr="00616F1E" w:rsidRDefault="00B05836" w:rsidP="00B05836">
      <w:pPr>
        <w:spacing w:after="0" w:line="240" w:lineRule="auto"/>
        <w:rPr>
          <w:sz w:val="24"/>
          <w:szCs w:val="24"/>
        </w:rPr>
      </w:pPr>
      <w:r w:rsidRPr="00616F1E">
        <w:rPr>
          <w:sz w:val="24"/>
          <w:szCs w:val="24"/>
          <w:u w:val="single"/>
        </w:rPr>
        <w:t>удостоверение на право управления маломерным судном и судовой билет маломерного судна, которые лучше держать в непромокаемой упаковке</w:t>
      </w:r>
      <w:r w:rsidRPr="00616F1E">
        <w:rPr>
          <w:sz w:val="24"/>
          <w:szCs w:val="24"/>
        </w:rPr>
        <w:t>.</w:t>
      </w:r>
    </w:p>
    <w:p w:rsidR="00B05836" w:rsidRPr="00616F1E" w:rsidRDefault="00B05836" w:rsidP="00B05836">
      <w:pPr>
        <w:spacing w:after="0" w:line="240" w:lineRule="auto"/>
        <w:rPr>
          <w:sz w:val="24"/>
          <w:szCs w:val="24"/>
        </w:rPr>
      </w:pPr>
    </w:p>
    <w:p w:rsidR="00B05836" w:rsidRPr="00616F1E" w:rsidRDefault="00B05836" w:rsidP="00B05836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616F1E">
        <w:rPr>
          <w:b/>
          <w:bCs/>
          <w:sz w:val="24"/>
          <w:szCs w:val="24"/>
          <w:u w:val="single"/>
        </w:rPr>
        <w:t>Судоводитель маломерного судна обязан:</w:t>
      </w:r>
    </w:p>
    <w:p w:rsidR="00B05836" w:rsidRPr="00616F1E" w:rsidRDefault="00B05836" w:rsidP="00B05836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B05836" w:rsidRPr="00616F1E" w:rsidRDefault="00B05836" w:rsidP="00B05836">
      <w:pPr>
        <w:spacing w:after="0" w:line="240" w:lineRule="auto"/>
        <w:rPr>
          <w:sz w:val="24"/>
          <w:szCs w:val="24"/>
        </w:rPr>
      </w:pPr>
      <w:r w:rsidRPr="00616F1E">
        <w:rPr>
          <w:sz w:val="24"/>
          <w:szCs w:val="24"/>
        </w:rPr>
        <w:t>- до выхода в плавание ознакомиться с прогнозом погоды и условиями на маршруте движения;</w:t>
      </w:r>
    </w:p>
    <w:p w:rsidR="00B05836" w:rsidRPr="00616F1E" w:rsidRDefault="00B05836" w:rsidP="00B05836">
      <w:pPr>
        <w:spacing w:after="0" w:line="240" w:lineRule="auto"/>
        <w:rPr>
          <w:sz w:val="24"/>
          <w:szCs w:val="24"/>
        </w:rPr>
      </w:pPr>
      <w:r w:rsidRPr="00616F1E">
        <w:rPr>
          <w:sz w:val="24"/>
          <w:szCs w:val="24"/>
        </w:rPr>
        <w:t>- время выхода в плавание и прибытие к месту назначения рассчитать на светлое время суток;</w:t>
      </w:r>
    </w:p>
    <w:p w:rsidR="00B05836" w:rsidRPr="00616F1E" w:rsidRDefault="00B05836" w:rsidP="00B05836">
      <w:pPr>
        <w:spacing w:after="0" w:line="240" w:lineRule="auto"/>
        <w:rPr>
          <w:sz w:val="24"/>
          <w:szCs w:val="24"/>
        </w:rPr>
      </w:pPr>
      <w:r w:rsidRPr="00616F1E">
        <w:rPr>
          <w:sz w:val="24"/>
          <w:szCs w:val="24"/>
        </w:rPr>
        <w:t>- проверить перед выходом в плавание исправность судна, наличие спасательных жилетов по числу пассажиров и экипажа, исправность и наличие аварийно-спасательного оборудования и инвентаря, аптечку (комплектность, срок годности). Все средства первой необходимости следует держать в непромокаемой упаковке;</w:t>
      </w:r>
    </w:p>
    <w:p w:rsidR="00B05836" w:rsidRPr="00616F1E" w:rsidRDefault="00B05836" w:rsidP="00B05836">
      <w:pPr>
        <w:spacing w:after="0" w:line="240" w:lineRule="auto"/>
        <w:rPr>
          <w:sz w:val="24"/>
          <w:szCs w:val="24"/>
        </w:rPr>
      </w:pPr>
      <w:r w:rsidRPr="00616F1E">
        <w:rPr>
          <w:sz w:val="24"/>
          <w:szCs w:val="24"/>
        </w:rPr>
        <w:t>- провести инструктаж пассажиров  перед посадкой о правилах поведения на судне;</w:t>
      </w:r>
    </w:p>
    <w:p w:rsidR="00B05836" w:rsidRPr="00616F1E" w:rsidRDefault="00B05836" w:rsidP="00B05836">
      <w:pPr>
        <w:spacing w:after="0" w:line="240" w:lineRule="auto"/>
        <w:rPr>
          <w:sz w:val="24"/>
          <w:szCs w:val="24"/>
        </w:rPr>
      </w:pPr>
      <w:r w:rsidRPr="00616F1E">
        <w:rPr>
          <w:sz w:val="24"/>
          <w:szCs w:val="24"/>
        </w:rPr>
        <w:t>- на период пребывания пассажиров на судне обеспечить их безопасность;</w:t>
      </w:r>
    </w:p>
    <w:p w:rsidR="00B05836" w:rsidRPr="00616F1E" w:rsidRDefault="00B05836" w:rsidP="00B05836">
      <w:pPr>
        <w:spacing w:after="0" w:line="240" w:lineRule="auto"/>
        <w:rPr>
          <w:sz w:val="24"/>
          <w:szCs w:val="24"/>
        </w:rPr>
      </w:pPr>
      <w:r w:rsidRPr="00616F1E">
        <w:rPr>
          <w:sz w:val="24"/>
          <w:szCs w:val="24"/>
        </w:rPr>
        <w:t> - выполнять требования Правил пользования маломерными судами на водных  объектах РФ, субъекта РФ, Правил плавания по внутренним водным путям РФ, Правил охраны людей на водных объектах в ЯНАО;</w:t>
      </w:r>
    </w:p>
    <w:p w:rsidR="00B05836" w:rsidRPr="00616F1E" w:rsidRDefault="00B05836" w:rsidP="00B05836">
      <w:pPr>
        <w:spacing w:after="0" w:line="240" w:lineRule="auto"/>
        <w:rPr>
          <w:sz w:val="24"/>
          <w:szCs w:val="24"/>
        </w:rPr>
      </w:pPr>
      <w:r w:rsidRPr="00616F1E">
        <w:rPr>
          <w:sz w:val="24"/>
          <w:szCs w:val="24"/>
        </w:rPr>
        <w:t>-  двигаться с безопасной скоростью;</w:t>
      </w:r>
    </w:p>
    <w:p w:rsidR="00B05836" w:rsidRPr="00616F1E" w:rsidRDefault="00B05836" w:rsidP="00B05836">
      <w:pPr>
        <w:spacing w:after="0" w:line="240" w:lineRule="auto"/>
        <w:rPr>
          <w:sz w:val="24"/>
          <w:szCs w:val="24"/>
        </w:rPr>
      </w:pPr>
      <w:r w:rsidRPr="00616F1E">
        <w:rPr>
          <w:sz w:val="24"/>
          <w:szCs w:val="24"/>
        </w:rPr>
        <w:t>- останавливать движение судна при сигнале об остановке, поданном госинспектором по маломерным судам или иным должностным лицам, имеющим на то право, передавать судовые  и другие документы для проверки;</w:t>
      </w:r>
    </w:p>
    <w:p w:rsidR="00B05836" w:rsidRPr="00616F1E" w:rsidRDefault="00B05836" w:rsidP="00B05836">
      <w:pPr>
        <w:spacing w:after="0" w:line="240" w:lineRule="auto"/>
        <w:rPr>
          <w:sz w:val="24"/>
          <w:szCs w:val="24"/>
        </w:rPr>
      </w:pPr>
      <w:r w:rsidRPr="00616F1E">
        <w:rPr>
          <w:sz w:val="24"/>
          <w:szCs w:val="24"/>
        </w:rPr>
        <w:t xml:space="preserve"> - при движении следовать за пределами судового хода. Пересекать судовой ход  разрешается под углом, близком </w:t>
      </w:r>
      <w:proofErr w:type="gramStart"/>
      <w:r w:rsidRPr="00616F1E">
        <w:rPr>
          <w:sz w:val="24"/>
          <w:szCs w:val="24"/>
        </w:rPr>
        <w:t>к</w:t>
      </w:r>
      <w:proofErr w:type="gramEnd"/>
      <w:r w:rsidRPr="00616F1E">
        <w:rPr>
          <w:sz w:val="24"/>
          <w:szCs w:val="24"/>
        </w:rPr>
        <w:t xml:space="preserve"> прямому, за кормой проходящих </w:t>
      </w:r>
      <w:proofErr w:type="spellStart"/>
      <w:r w:rsidRPr="00616F1E">
        <w:rPr>
          <w:sz w:val="24"/>
          <w:szCs w:val="24"/>
        </w:rPr>
        <w:t>немаломерных</w:t>
      </w:r>
      <w:proofErr w:type="spellEnd"/>
      <w:r w:rsidRPr="00616F1E">
        <w:rPr>
          <w:sz w:val="24"/>
          <w:szCs w:val="24"/>
        </w:rPr>
        <w:t xml:space="preserve"> судов;</w:t>
      </w:r>
    </w:p>
    <w:p w:rsidR="00B05836" w:rsidRPr="00616F1E" w:rsidRDefault="00B05836" w:rsidP="00B05836">
      <w:pPr>
        <w:spacing w:after="0" w:line="240" w:lineRule="auto"/>
        <w:rPr>
          <w:sz w:val="24"/>
          <w:szCs w:val="24"/>
        </w:rPr>
      </w:pPr>
      <w:r w:rsidRPr="00616F1E">
        <w:rPr>
          <w:sz w:val="24"/>
          <w:szCs w:val="24"/>
        </w:rPr>
        <w:t> - в темное время суток на ходу нести ходовые огни, при стоянке на якоре включать  на судне белый круговой огонь, или иметь его наготове, и показывать при приближении  других судов;</w:t>
      </w:r>
    </w:p>
    <w:p w:rsidR="00B05836" w:rsidRPr="00616F1E" w:rsidRDefault="00B05836" w:rsidP="00B05836">
      <w:pPr>
        <w:spacing w:after="0" w:line="240" w:lineRule="auto"/>
        <w:rPr>
          <w:sz w:val="24"/>
          <w:szCs w:val="24"/>
        </w:rPr>
      </w:pPr>
      <w:r w:rsidRPr="00616F1E">
        <w:rPr>
          <w:sz w:val="24"/>
          <w:szCs w:val="24"/>
        </w:rPr>
        <w:t> - двигаться в тумане опасно: из легкого он резко переходит в густой до полного отсутствия видимости. Необходимо прекратить движение и переждать туман;</w:t>
      </w:r>
    </w:p>
    <w:p w:rsidR="00B05836" w:rsidRPr="00616F1E" w:rsidRDefault="00B05836" w:rsidP="00B05836">
      <w:pPr>
        <w:spacing w:after="0" w:line="240" w:lineRule="auto"/>
        <w:rPr>
          <w:sz w:val="24"/>
          <w:szCs w:val="24"/>
        </w:rPr>
      </w:pPr>
      <w:r w:rsidRPr="00616F1E">
        <w:rPr>
          <w:sz w:val="24"/>
          <w:szCs w:val="24"/>
        </w:rPr>
        <w:t> - при выборе стоянки необходимо судно надёжно пришвартовать к берегу, особенно на судоходных участках  рек. Судно необходимо ставить на прямом плесе или в заводи, в стороне от судового хода.</w:t>
      </w:r>
    </w:p>
    <w:p w:rsidR="00B05836" w:rsidRPr="00616F1E" w:rsidRDefault="00B05836" w:rsidP="00B05836">
      <w:pPr>
        <w:spacing w:after="0" w:line="240" w:lineRule="auto"/>
        <w:rPr>
          <w:sz w:val="24"/>
          <w:szCs w:val="24"/>
        </w:rPr>
      </w:pPr>
      <w:r w:rsidRPr="00616F1E">
        <w:rPr>
          <w:sz w:val="24"/>
          <w:szCs w:val="24"/>
        </w:rPr>
        <w:t> </w:t>
      </w:r>
    </w:p>
    <w:p w:rsidR="00B05836" w:rsidRPr="00616F1E" w:rsidRDefault="00B05836" w:rsidP="00B05836">
      <w:pPr>
        <w:spacing w:after="0" w:line="240" w:lineRule="auto"/>
        <w:rPr>
          <w:b/>
          <w:sz w:val="24"/>
          <w:szCs w:val="24"/>
        </w:rPr>
      </w:pPr>
      <w:r w:rsidRPr="00616F1E">
        <w:rPr>
          <w:b/>
          <w:sz w:val="24"/>
          <w:szCs w:val="24"/>
        </w:rPr>
        <w:t>Лица, нарушившие Правила пользования маломерными судами на водных объектах России, несут ответственность  в соответствии с законодательством.</w:t>
      </w:r>
    </w:p>
    <w:p w:rsidR="00F450A9" w:rsidRPr="00616F1E" w:rsidRDefault="00F450A9" w:rsidP="00B05836">
      <w:pPr>
        <w:spacing w:after="0" w:line="240" w:lineRule="auto"/>
        <w:rPr>
          <w:b/>
          <w:sz w:val="24"/>
          <w:szCs w:val="24"/>
        </w:rPr>
      </w:pPr>
    </w:p>
    <w:p w:rsidR="00616F1E" w:rsidRDefault="00616F1E" w:rsidP="00B05836">
      <w:pPr>
        <w:spacing w:after="0" w:line="240" w:lineRule="auto"/>
        <w:rPr>
          <w:b/>
        </w:rPr>
      </w:pPr>
    </w:p>
    <w:p w:rsidR="00616F1E" w:rsidRDefault="00616F1E" w:rsidP="00B05836">
      <w:pPr>
        <w:spacing w:after="0" w:line="240" w:lineRule="auto"/>
        <w:rPr>
          <w:b/>
        </w:rPr>
      </w:pPr>
    </w:p>
    <w:p w:rsidR="00616F1E" w:rsidRDefault="00616F1E" w:rsidP="00B05836">
      <w:pPr>
        <w:spacing w:after="0" w:line="240" w:lineRule="auto"/>
        <w:rPr>
          <w:b/>
        </w:rPr>
      </w:pPr>
    </w:p>
    <w:p w:rsidR="00616F1E" w:rsidRPr="00616F1E" w:rsidRDefault="00616F1E" w:rsidP="00616F1E">
      <w:pPr>
        <w:spacing w:after="0" w:line="240" w:lineRule="auto"/>
        <w:jc w:val="right"/>
        <w:rPr>
          <w:i/>
        </w:rPr>
      </w:pPr>
      <w:r w:rsidRPr="00616F1E">
        <w:rPr>
          <w:i/>
        </w:rPr>
        <w:t>Администрация Замзорского МО</w:t>
      </w:r>
    </w:p>
    <w:sectPr w:rsidR="00616F1E" w:rsidRPr="00616F1E" w:rsidSect="00616F1E">
      <w:pgSz w:w="11906" w:h="16838"/>
      <w:pgMar w:top="1134" w:right="849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D09"/>
    <w:multiLevelType w:val="multilevel"/>
    <w:tmpl w:val="99CE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51"/>
    <w:rsid w:val="00616F1E"/>
    <w:rsid w:val="006506AD"/>
    <w:rsid w:val="00A87551"/>
    <w:rsid w:val="00B05836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2018-10-22T01:19:00Z</cp:lastPrinted>
  <dcterms:created xsi:type="dcterms:W3CDTF">2018-10-22T01:08:00Z</dcterms:created>
  <dcterms:modified xsi:type="dcterms:W3CDTF">2018-10-22T01:25:00Z</dcterms:modified>
</cp:coreProperties>
</file>